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3F" w:rsidRPr="00F834D1" w:rsidRDefault="00A82A3F" w:rsidP="00A82A3F">
      <w:pPr>
        <w:jc w:val="center"/>
        <w:rPr>
          <w:rFonts w:ascii="Arial" w:hAnsi="Arial" w:cs="Arial"/>
          <w:b/>
          <w:sz w:val="20"/>
          <w:szCs w:val="20"/>
        </w:rPr>
      </w:pPr>
      <w:bookmarkStart w:id="0" w:name="_GoBack"/>
      <w:bookmarkEnd w:id="0"/>
      <w:r w:rsidRPr="00F834D1">
        <w:rPr>
          <w:rFonts w:ascii="Arial" w:hAnsi="Arial" w:cs="Arial"/>
          <w:b/>
          <w:noProof/>
          <w:sz w:val="20"/>
          <w:szCs w:val="20"/>
          <w:lang w:val="es-CL" w:eastAsia="es-CL"/>
        </w:rPr>
        <w:drawing>
          <wp:anchor distT="0" distB="0" distL="114300" distR="114300" simplePos="0" relativeHeight="251661312" behindDoc="0" locked="0" layoutInCell="1" allowOverlap="1">
            <wp:simplePos x="0" y="0"/>
            <wp:positionH relativeFrom="column">
              <wp:posOffset>-156210</wp:posOffset>
            </wp:positionH>
            <wp:positionV relativeFrom="paragraph">
              <wp:posOffset>-518795</wp:posOffset>
            </wp:positionV>
            <wp:extent cx="3314700" cy="657225"/>
            <wp:effectExtent l="0" t="0" r="0" b="0"/>
            <wp:wrapNone/>
            <wp:docPr id="2" name="Imagen 3"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1333" cy="658007"/>
                    </a:xfrm>
                    <a:prstGeom prst="rect">
                      <a:avLst/>
                    </a:prstGeom>
                    <a:noFill/>
                    <a:ln>
                      <a:noFill/>
                    </a:ln>
                  </pic:spPr>
                </pic:pic>
              </a:graphicData>
            </a:graphic>
          </wp:anchor>
        </w:drawing>
      </w:r>
    </w:p>
    <w:p w:rsidR="00A82A3F" w:rsidRPr="00F834D1" w:rsidRDefault="00F834D1" w:rsidP="00A82A3F">
      <w:pPr>
        <w:jc w:val="center"/>
        <w:rPr>
          <w:rFonts w:ascii="Arial" w:hAnsi="Arial" w:cs="Arial"/>
          <w:b/>
          <w:sz w:val="24"/>
          <w:szCs w:val="24"/>
        </w:rPr>
      </w:pPr>
      <w:r w:rsidRPr="00F834D1">
        <w:rPr>
          <w:rFonts w:ascii="Arial" w:hAnsi="Arial" w:cs="Arial"/>
          <w:b/>
          <w:sz w:val="24"/>
          <w:szCs w:val="24"/>
        </w:rPr>
        <w:t>GUÌA N</w:t>
      </w:r>
      <w:proofErr w:type="gramStart"/>
      <w:r w:rsidRPr="00F834D1">
        <w:rPr>
          <w:rFonts w:ascii="Arial" w:hAnsi="Arial" w:cs="Arial"/>
          <w:b/>
          <w:sz w:val="24"/>
          <w:szCs w:val="24"/>
        </w:rPr>
        <w:t>:2</w:t>
      </w:r>
      <w:proofErr w:type="gramEnd"/>
      <w:r w:rsidRPr="00F834D1">
        <w:rPr>
          <w:rFonts w:ascii="Arial" w:hAnsi="Arial" w:cs="Arial"/>
          <w:b/>
          <w:sz w:val="24"/>
          <w:szCs w:val="24"/>
        </w:rPr>
        <w:t xml:space="preserve"> LENGUA Y LITERATURA</w:t>
      </w:r>
      <w:r w:rsidR="00A82A3F" w:rsidRPr="00F834D1">
        <w:rPr>
          <w:rFonts w:ascii="Arial" w:hAnsi="Arial" w:cs="Arial"/>
          <w:b/>
          <w:sz w:val="24"/>
          <w:szCs w:val="24"/>
        </w:rPr>
        <w:t xml:space="preserve">  3 MEDIO</w:t>
      </w:r>
    </w:p>
    <w:p w:rsidR="00A82A3F" w:rsidRPr="00F834D1" w:rsidRDefault="00A82A3F" w:rsidP="00A82A3F">
      <w:pPr>
        <w:rPr>
          <w:rFonts w:ascii="Arial" w:hAnsi="Arial" w:cs="Arial"/>
          <w:sz w:val="20"/>
          <w:szCs w:val="20"/>
        </w:rPr>
      </w:pPr>
      <w:r w:rsidRPr="00F834D1">
        <w:rPr>
          <w:rFonts w:ascii="Arial" w:hAnsi="Arial" w:cs="Arial"/>
          <w:b/>
          <w:sz w:val="20"/>
          <w:szCs w:val="20"/>
        </w:rPr>
        <w:t xml:space="preserve">                                                                                 </w:t>
      </w:r>
      <w:r w:rsidR="00A87BE1">
        <w:rPr>
          <w:rFonts w:ascii="Arial" w:hAnsi="Arial" w:cs="Arial"/>
          <w:noProof/>
          <w:sz w:val="20"/>
          <w:szCs w:val="20"/>
          <w:lang w:val="es-CL" w:eastAsia="es-CL"/>
        </w:rPr>
        <w:pict>
          <v:shapetype id="_x0000_t202" coordsize="21600,21600" o:spt="202" path="m,l,21600r21600,l21600,xe">
            <v:stroke joinstyle="miter"/>
            <v:path gradientshapeok="t" o:connecttype="rect"/>
          </v:shapetype>
          <v:shape id="Text Box 13" o:spid="_x0000_s1026" type="#_x0000_t202" style="position:absolute;margin-left:-6.05pt;margin-top:6.3pt;width:464pt;height:103.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UMOQIAAGsEAAAOAAAAZHJzL2Uyb0RvYy54bWysVNtu2zAMfR+wfxD0vjjOcmmNOEWXLsOA&#10;7gI0+wBZlmOhkqhJSuzs60vJaZpuexrmB0GUqEPyHNLLm14rchDOSzAlzUdjSoThUEuzK+mP7ebd&#10;FSU+MFMzBUaU9Cg8vVm9fbPsbCEm0IKqhSMIYnzR2ZK2IdgiyzxvhWZ+BFYYvGzAaRbQdLusdqxD&#10;dK2yyXg8zzpwtXXAhfd4ejdc0lXCbxrBw7em8SIQVVLMLaTVpbWKa7ZasmLnmG0lP6XB/iELzaTB&#10;oGeoOxYY2Tv5B5SW3IGHJow46AyaRnKRasBq8vFv1Ty0zIpUC5Lj7Zkm//9g+dfDd0dkXdIFJYZp&#10;lGgr+kA+QE/y95GezvoCvR4s+oUez1HmVKq398AfPTGwbpnZiVvnoGsFqzG9PL7MLp4OOD6CVN0X&#10;qDEO2wdIQH3jdOQO2SCIjjIdz9LEXDgezqbz68lsRgnHu3wyn+GXYrDi+bl1PnwSoEnclNSh9gme&#10;He59iOmw4tklRvOgZL2RSiXD7aq1cuTAsE826Tuhv3JThnSYyyKfYZJcW6QtYOM8btuT/K+8/SXo&#10;OH1/A9Uy4AgoqUt6dXZiRWTyo6lTgwYm1bDHIpQ5URvZHHgNfdUnERPvkfYK6iNy7WDoeJxQ3LTg&#10;flHSYbeX1P/cMycoUZ8N6nWdT6dxPJIxnS0maLjLm+ryhhmOUFg7JcN2HYaR2lsndy1GGjrEwC1q&#10;3MjE/ktWp/Sxo5Mop+mLI3NpJ6+Xf8TqCQAA//8DAFBLAwQUAAYACAAAACEAFgSx/+AAAAAIAQAA&#10;DwAAAGRycy9kb3ducmV2LnhtbEyPT0vEMBDF74LfIYzgZXFTq+6f2nRxBfEgHroKXtNmbIvNJDRp&#10;t/rpnT3paWZ4jze/l+9m24sJh9A5UnC9TEAg1c501Ch4f3u62oAIUZPRvSNU8I0BdsX5Wa4z445U&#10;4nSIjeAQCplW0MboMylD3aLVYek8EmufbrA68jk00gz6yOG2l2mSrKTVHfGHVnt8bLH+OoxWwc/r&#10;Il287PdVOeL2zpf+o52mZ6UuL+aHexAR5/hnhhM+o0PBTJUbyQTRK9isuUrkeQOC5e3taakUpMl6&#10;BbLI5f8CxS8AAAD//wMAUEsBAi0AFAAGAAgAAAAhALaDOJL+AAAA4QEAABMAAAAAAAAAAAAAAAAA&#10;AAAAAFtDb250ZW50X1R5cGVzXS54bWxQSwECLQAUAAYACAAAACEAOP0h/9YAAACUAQAACwAAAAAA&#10;AAAAAAAAAAAvAQAAX3JlbHMvLnJlbHNQSwECLQAUAAYACAAAACEAGuH1DDkCAABrBAAADgAAAAAA&#10;AAAAAAAAAAAuAgAAZHJzL2Uyb0RvYy54bWxQSwECLQAUAAYACAAAACEAFgSx/+AAAAAIAQAADwAA&#10;AAAAAAAAAAAAAACTBAAAZHJzL2Rvd25yZXYueG1sUEsFBgAAAAAEAAQA8wAAAKAFAAAAAA==&#10;" strokeweight="4.5pt">
            <v:stroke linestyle="thickThin"/>
            <v:textbox style="mso-next-textbox:#Text Box 13">
              <w:txbxContent>
                <w:p w:rsidR="00A82A3F" w:rsidRPr="00F047CE" w:rsidRDefault="00A82A3F" w:rsidP="00A82A3F">
                  <w:pPr>
                    <w:rPr>
                      <w:b/>
                    </w:rPr>
                  </w:pPr>
                  <w:r>
                    <w:rPr>
                      <w:b/>
                    </w:rPr>
                    <w:t>NOMBRE ESTUDIANTE</w:t>
                  </w:r>
                  <w:r w:rsidRPr="00F047CE">
                    <w:rPr>
                      <w:b/>
                    </w:rPr>
                    <w:t xml:space="preserve">       : ___________</w:t>
                  </w:r>
                  <w:r>
                    <w:rPr>
                      <w:b/>
                    </w:rPr>
                    <w:t>________________________________________</w:t>
                  </w:r>
                </w:p>
                <w:p w:rsidR="00A82A3F" w:rsidRPr="00F047CE" w:rsidRDefault="00A82A3F" w:rsidP="00A82A3F">
                  <w:pPr>
                    <w:rPr>
                      <w:b/>
                    </w:rPr>
                  </w:pPr>
                  <w:r w:rsidRPr="00F047CE">
                    <w:rPr>
                      <w:b/>
                    </w:rPr>
                    <w:t>LETRA DEL CURSO AL QUE PERTENECE: __________</w:t>
                  </w:r>
                </w:p>
                <w:p w:rsidR="00A82A3F" w:rsidRPr="00F047CE" w:rsidRDefault="00A82A3F" w:rsidP="00A82A3F">
                  <w:pPr>
                    <w:rPr>
                      <w:b/>
                    </w:rPr>
                  </w:pPr>
                  <w:r w:rsidRPr="00F047CE">
                    <w:rPr>
                      <w:b/>
                    </w:rPr>
                    <w:t>PROFESOR(A)   :</w:t>
                  </w:r>
                  <w:r>
                    <w:rPr>
                      <w:b/>
                    </w:rPr>
                    <w:t xml:space="preserve"> Rodrigo Valenzuela Romero</w:t>
                  </w:r>
                </w:p>
                <w:p w:rsidR="00A82A3F" w:rsidRPr="00ED4B79" w:rsidRDefault="00A82A3F" w:rsidP="00A82A3F">
                  <w:pPr>
                    <w:rPr>
                      <w:b/>
                      <w:color w:val="FF0000"/>
                    </w:rPr>
                  </w:pPr>
                  <w:r w:rsidRPr="00ED4B79">
                    <w:rPr>
                      <w:b/>
                    </w:rPr>
                    <w:t>FECHA                :</w:t>
                  </w:r>
                </w:p>
              </w:txbxContent>
            </v:textbox>
            <w10:wrap type="square"/>
          </v:shape>
        </w:pic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
        <w:gridCol w:w="2737"/>
        <w:gridCol w:w="252"/>
        <w:gridCol w:w="2514"/>
        <w:gridCol w:w="3567"/>
        <w:gridCol w:w="201"/>
        <w:gridCol w:w="34"/>
      </w:tblGrid>
      <w:tr w:rsidR="00A82A3F" w:rsidRPr="00F834D1" w:rsidTr="00572BB7">
        <w:trPr>
          <w:gridAfter w:val="2"/>
          <w:wAfter w:w="235" w:type="dxa"/>
          <w:trHeight w:val="2541"/>
        </w:trPr>
        <w:tc>
          <w:tcPr>
            <w:tcW w:w="2989" w:type="dxa"/>
            <w:gridSpan w:val="2"/>
            <w:shd w:val="clear" w:color="auto" w:fill="auto"/>
            <w:vAlign w:val="center"/>
          </w:tcPr>
          <w:p w:rsidR="00A82A3F" w:rsidRPr="00F834D1" w:rsidRDefault="00A82A3F" w:rsidP="00572BB7">
            <w:pPr>
              <w:rPr>
                <w:rFonts w:ascii="Arial" w:hAnsi="Arial" w:cs="Arial"/>
                <w:b/>
                <w:sz w:val="20"/>
                <w:szCs w:val="20"/>
              </w:rPr>
            </w:pPr>
            <w:r w:rsidRPr="00F834D1">
              <w:rPr>
                <w:rFonts w:ascii="Arial" w:hAnsi="Arial" w:cs="Arial"/>
                <w:b/>
                <w:sz w:val="20"/>
                <w:szCs w:val="20"/>
              </w:rPr>
              <w:t>CONOCIMIENTOS</w:t>
            </w:r>
          </w:p>
        </w:tc>
        <w:tc>
          <w:tcPr>
            <w:tcW w:w="6333" w:type="dxa"/>
            <w:gridSpan w:val="3"/>
            <w:shd w:val="clear" w:color="auto" w:fill="auto"/>
            <w:vAlign w:val="center"/>
          </w:tcPr>
          <w:p w:rsidR="00A82A3F" w:rsidRPr="00F834D1" w:rsidRDefault="00A82A3F" w:rsidP="00572BB7">
            <w:pPr>
              <w:pStyle w:val="paragraph"/>
              <w:spacing w:before="0" w:beforeAutospacing="0" w:after="0" w:afterAutospacing="0"/>
              <w:textAlignment w:val="baseline"/>
              <w:rPr>
                <w:rFonts w:ascii="Arial" w:hAnsi="Arial" w:cs="Arial"/>
                <w:sz w:val="20"/>
                <w:szCs w:val="20"/>
              </w:rPr>
            </w:pPr>
            <w:r w:rsidRPr="00F834D1">
              <w:rPr>
                <w:rFonts w:ascii="Arial" w:hAnsi="Arial" w:cs="Arial"/>
                <w:sz w:val="20"/>
                <w:szCs w:val="20"/>
              </w:rPr>
              <w:t xml:space="preserve"> Análisis de obras narrativas</w:t>
            </w:r>
          </w:p>
        </w:tc>
      </w:tr>
      <w:tr w:rsidR="00A82A3F" w:rsidRPr="00F834D1" w:rsidTr="00572BB7">
        <w:trPr>
          <w:gridAfter w:val="2"/>
          <w:wAfter w:w="235" w:type="dxa"/>
          <w:trHeight w:val="553"/>
        </w:trPr>
        <w:tc>
          <w:tcPr>
            <w:tcW w:w="2989" w:type="dxa"/>
            <w:gridSpan w:val="2"/>
            <w:shd w:val="clear" w:color="auto" w:fill="auto"/>
            <w:vAlign w:val="center"/>
          </w:tcPr>
          <w:p w:rsidR="00A82A3F" w:rsidRPr="00F834D1" w:rsidRDefault="00A82A3F" w:rsidP="00572BB7">
            <w:pPr>
              <w:rPr>
                <w:rFonts w:ascii="Arial" w:hAnsi="Arial" w:cs="Arial"/>
                <w:b/>
                <w:sz w:val="20"/>
                <w:szCs w:val="20"/>
              </w:rPr>
            </w:pPr>
            <w:r w:rsidRPr="00F834D1">
              <w:rPr>
                <w:rFonts w:ascii="Arial" w:hAnsi="Arial" w:cs="Arial"/>
                <w:b/>
                <w:bCs/>
                <w:sz w:val="20"/>
                <w:szCs w:val="20"/>
                <w:lang w:val="es-ES_tradnl" w:eastAsia="es-ES_tradnl"/>
              </w:rPr>
              <w:t>OBJETIVOS DE APRENDIZAJE</w:t>
            </w:r>
          </w:p>
        </w:tc>
        <w:tc>
          <w:tcPr>
            <w:tcW w:w="6333" w:type="dxa"/>
            <w:gridSpan w:val="3"/>
            <w:shd w:val="clear" w:color="auto" w:fill="auto"/>
            <w:vAlign w:val="center"/>
          </w:tcPr>
          <w:p w:rsidR="00A82A3F" w:rsidRPr="00F834D1" w:rsidRDefault="00A82A3F" w:rsidP="00572BB7">
            <w:pPr>
              <w:autoSpaceDE w:val="0"/>
              <w:autoSpaceDN w:val="0"/>
              <w:adjustRightInd w:val="0"/>
              <w:rPr>
                <w:rFonts w:ascii="Arial" w:hAnsi="Arial" w:cs="Arial"/>
                <w:sz w:val="20"/>
                <w:szCs w:val="20"/>
              </w:rPr>
            </w:pPr>
            <w:r w:rsidRPr="00F834D1">
              <w:rPr>
                <w:rFonts w:ascii="Arial" w:hAnsi="Arial" w:cs="Arial"/>
                <w:sz w:val="20"/>
                <w:szCs w:val="20"/>
              </w:rPr>
              <w:t>OA 01 Identificar y enunciar rasgos que caracterizan a una obra</w:t>
            </w:r>
          </w:p>
          <w:p w:rsidR="00A82A3F" w:rsidRPr="00F834D1" w:rsidRDefault="00A82A3F" w:rsidP="00572BB7">
            <w:pPr>
              <w:autoSpaceDE w:val="0"/>
              <w:autoSpaceDN w:val="0"/>
              <w:adjustRightInd w:val="0"/>
              <w:rPr>
                <w:rFonts w:ascii="Arial" w:hAnsi="Arial" w:cs="Arial"/>
                <w:sz w:val="20"/>
                <w:szCs w:val="20"/>
              </w:rPr>
            </w:pPr>
            <w:proofErr w:type="gramStart"/>
            <w:r w:rsidRPr="00F834D1">
              <w:rPr>
                <w:rFonts w:ascii="Arial" w:hAnsi="Arial" w:cs="Arial"/>
                <w:sz w:val="20"/>
                <w:szCs w:val="20"/>
              </w:rPr>
              <w:t>literaria</w:t>
            </w:r>
            <w:proofErr w:type="gramEnd"/>
            <w:r w:rsidRPr="00F834D1">
              <w:rPr>
                <w:rFonts w:ascii="Arial" w:hAnsi="Arial" w:cs="Arial"/>
                <w:sz w:val="20"/>
                <w:szCs w:val="20"/>
              </w:rPr>
              <w:t xml:space="preserve"> y la diferencian de los textos no literarios.</w:t>
            </w:r>
          </w:p>
          <w:p w:rsidR="00A82A3F" w:rsidRPr="00F834D1" w:rsidRDefault="00A82A3F" w:rsidP="00572BB7">
            <w:pPr>
              <w:autoSpaceDE w:val="0"/>
              <w:autoSpaceDN w:val="0"/>
              <w:adjustRightInd w:val="0"/>
              <w:rPr>
                <w:rFonts w:ascii="Arial" w:hAnsi="Arial" w:cs="Arial"/>
                <w:sz w:val="20"/>
                <w:szCs w:val="20"/>
              </w:rPr>
            </w:pPr>
          </w:p>
          <w:p w:rsidR="00A82A3F" w:rsidRPr="00F834D1" w:rsidRDefault="00A82A3F" w:rsidP="00572BB7">
            <w:pPr>
              <w:autoSpaceDE w:val="0"/>
              <w:autoSpaceDN w:val="0"/>
              <w:adjustRightInd w:val="0"/>
              <w:rPr>
                <w:rFonts w:ascii="Arial" w:hAnsi="Arial" w:cs="Arial"/>
                <w:sz w:val="20"/>
                <w:szCs w:val="20"/>
              </w:rPr>
            </w:pPr>
            <w:r w:rsidRPr="00F834D1">
              <w:rPr>
                <w:rFonts w:ascii="Arial" w:hAnsi="Arial" w:cs="Arial"/>
                <w:sz w:val="20"/>
                <w:szCs w:val="20"/>
              </w:rPr>
              <w:t>OA 07 Comprender diversas obras narrativas y reflexionar sobre</w:t>
            </w:r>
          </w:p>
          <w:p w:rsidR="00A82A3F" w:rsidRPr="00F834D1" w:rsidRDefault="00A82A3F" w:rsidP="00572BB7">
            <w:pPr>
              <w:autoSpaceDE w:val="0"/>
              <w:autoSpaceDN w:val="0"/>
              <w:adjustRightInd w:val="0"/>
              <w:rPr>
                <w:rFonts w:ascii="Arial" w:hAnsi="Arial" w:cs="Arial"/>
                <w:sz w:val="20"/>
                <w:szCs w:val="20"/>
              </w:rPr>
            </w:pPr>
            <w:r w:rsidRPr="00F834D1">
              <w:rPr>
                <w:rFonts w:ascii="Arial" w:hAnsi="Arial" w:cs="Arial"/>
                <w:sz w:val="20"/>
                <w:szCs w:val="20"/>
              </w:rPr>
              <w:t>Ellas.</w:t>
            </w:r>
          </w:p>
          <w:p w:rsidR="00A82A3F" w:rsidRPr="00F834D1" w:rsidRDefault="00A82A3F" w:rsidP="00572BB7">
            <w:pPr>
              <w:autoSpaceDE w:val="0"/>
              <w:autoSpaceDN w:val="0"/>
              <w:adjustRightInd w:val="0"/>
              <w:rPr>
                <w:rFonts w:ascii="Arial" w:hAnsi="Arial" w:cs="Arial"/>
                <w:sz w:val="20"/>
                <w:szCs w:val="20"/>
              </w:rPr>
            </w:pPr>
          </w:p>
        </w:tc>
      </w:tr>
      <w:tr w:rsidR="00A82A3F" w:rsidRPr="00F834D1" w:rsidTr="00572BB7">
        <w:trPr>
          <w:gridAfter w:val="2"/>
          <w:wAfter w:w="235" w:type="dxa"/>
          <w:trHeight w:val="553"/>
        </w:trPr>
        <w:tc>
          <w:tcPr>
            <w:tcW w:w="2989" w:type="dxa"/>
            <w:gridSpan w:val="2"/>
            <w:shd w:val="clear" w:color="auto" w:fill="auto"/>
            <w:vAlign w:val="center"/>
          </w:tcPr>
          <w:p w:rsidR="00A82A3F" w:rsidRPr="00F834D1" w:rsidRDefault="00A82A3F" w:rsidP="00572BB7">
            <w:pPr>
              <w:pStyle w:val="Sinespaciado"/>
              <w:rPr>
                <w:rFonts w:ascii="Arial" w:hAnsi="Arial" w:cs="Arial"/>
                <w:b/>
                <w:sz w:val="20"/>
                <w:szCs w:val="20"/>
              </w:rPr>
            </w:pPr>
            <w:r w:rsidRPr="00F834D1">
              <w:rPr>
                <w:rFonts w:ascii="Arial" w:hAnsi="Arial" w:cs="Arial"/>
                <w:b/>
                <w:sz w:val="20"/>
                <w:szCs w:val="20"/>
              </w:rPr>
              <w:t>INSTRUCCIONES</w:t>
            </w:r>
          </w:p>
        </w:tc>
        <w:tc>
          <w:tcPr>
            <w:tcW w:w="6333" w:type="dxa"/>
            <w:gridSpan w:val="3"/>
            <w:shd w:val="clear" w:color="auto" w:fill="auto"/>
            <w:vAlign w:val="center"/>
          </w:tcPr>
          <w:p w:rsidR="00A82A3F" w:rsidRPr="00F834D1" w:rsidRDefault="00A82A3F" w:rsidP="00572BB7">
            <w:pPr>
              <w:rPr>
                <w:rFonts w:ascii="Arial" w:hAnsi="Arial" w:cs="Arial"/>
                <w:sz w:val="20"/>
                <w:szCs w:val="20"/>
              </w:rPr>
            </w:pPr>
            <w:r w:rsidRPr="00F834D1">
              <w:rPr>
                <w:rFonts w:ascii="Arial" w:hAnsi="Arial" w:cs="Arial"/>
                <w:sz w:val="20"/>
                <w:szCs w:val="20"/>
              </w:rPr>
              <w:t>1.- Lee atentamente cada pregunta antes de contestar</w:t>
            </w:r>
          </w:p>
          <w:p w:rsidR="00A82A3F" w:rsidRPr="00F834D1" w:rsidRDefault="00A82A3F" w:rsidP="00572BB7">
            <w:pPr>
              <w:rPr>
                <w:rFonts w:ascii="Arial" w:hAnsi="Arial" w:cs="Arial"/>
                <w:sz w:val="20"/>
                <w:szCs w:val="20"/>
              </w:rPr>
            </w:pPr>
            <w:r w:rsidRPr="00F834D1">
              <w:rPr>
                <w:rFonts w:ascii="Arial" w:hAnsi="Arial" w:cs="Arial"/>
                <w:sz w:val="20"/>
                <w:szCs w:val="20"/>
              </w:rPr>
              <w:t>2.-Considere una buena redacción y ortografía.</w:t>
            </w:r>
          </w:p>
        </w:tc>
      </w:tr>
      <w:tr w:rsidR="00A82A3F" w:rsidRPr="00F834D1" w:rsidTr="00572BB7">
        <w:tblPrEx>
          <w:jc w:val="center"/>
        </w:tblPrEx>
        <w:trPr>
          <w:gridBefore w:val="1"/>
          <w:gridAfter w:val="1"/>
          <w:wBefore w:w="252" w:type="dxa"/>
          <w:wAfter w:w="34" w:type="dxa"/>
          <w:trHeight w:val="568"/>
          <w:jc w:val="center"/>
        </w:trPr>
        <w:tc>
          <w:tcPr>
            <w:tcW w:w="2989" w:type="dxa"/>
            <w:gridSpan w:val="2"/>
            <w:shd w:val="clear" w:color="auto" w:fill="auto"/>
            <w:vAlign w:val="center"/>
          </w:tcPr>
          <w:p w:rsidR="00A82A3F" w:rsidRPr="00F834D1" w:rsidRDefault="00A82A3F" w:rsidP="00572BB7">
            <w:pPr>
              <w:rPr>
                <w:rFonts w:ascii="Arial" w:hAnsi="Arial" w:cs="Arial"/>
              </w:rPr>
            </w:pPr>
            <w:r w:rsidRPr="00F834D1">
              <w:rPr>
                <w:rFonts w:ascii="Arial" w:hAnsi="Arial" w:cs="Arial"/>
                <w:b/>
                <w:bCs/>
              </w:rPr>
              <w:t>PUNTAJE IDEAL</w:t>
            </w:r>
          </w:p>
        </w:tc>
        <w:tc>
          <w:tcPr>
            <w:tcW w:w="2514" w:type="dxa"/>
            <w:shd w:val="clear" w:color="auto" w:fill="auto"/>
            <w:vAlign w:val="center"/>
          </w:tcPr>
          <w:p w:rsidR="00A82A3F" w:rsidRPr="00F834D1" w:rsidRDefault="00A82A3F" w:rsidP="00572BB7">
            <w:pPr>
              <w:jc w:val="center"/>
              <w:rPr>
                <w:rFonts w:ascii="Arial" w:hAnsi="Arial" w:cs="Arial"/>
              </w:rPr>
            </w:pPr>
            <w:r w:rsidRPr="00F834D1">
              <w:rPr>
                <w:rFonts w:ascii="Arial" w:hAnsi="Arial" w:cs="Arial"/>
                <w:b/>
                <w:bCs/>
              </w:rPr>
              <w:t>PUNTAJE OBTENIDO</w:t>
            </w:r>
          </w:p>
        </w:tc>
        <w:tc>
          <w:tcPr>
            <w:tcW w:w="3768" w:type="dxa"/>
            <w:gridSpan w:val="2"/>
            <w:shd w:val="clear" w:color="auto" w:fill="auto"/>
            <w:vAlign w:val="center"/>
          </w:tcPr>
          <w:p w:rsidR="00A82A3F" w:rsidRPr="00F834D1" w:rsidRDefault="00A82A3F" w:rsidP="00572BB7">
            <w:pPr>
              <w:jc w:val="center"/>
              <w:rPr>
                <w:rFonts w:ascii="Arial" w:hAnsi="Arial" w:cs="Arial"/>
              </w:rPr>
            </w:pPr>
            <w:r w:rsidRPr="00F834D1">
              <w:rPr>
                <w:rFonts w:ascii="Arial" w:hAnsi="Arial" w:cs="Arial"/>
                <w:b/>
                <w:bCs/>
              </w:rPr>
              <w:t>NOTA</w:t>
            </w:r>
          </w:p>
        </w:tc>
      </w:tr>
      <w:tr w:rsidR="00A82A3F" w:rsidRPr="00F834D1" w:rsidTr="00572BB7">
        <w:tblPrEx>
          <w:jc w:val="center"/>
        </w:tblPrEx>
        <w:trPr>
          <w:gridBefore w:val="1"/>
          <w:wBefore w:w="252" w:type="dxa"/>
          <w:trHeight w:val="568"/>
          <w:jc w:val="center"/>
        </w:trPr>
        <w:tc>
          <w:tcPr>
            <w:tcW w:w="2989" w:type="dxa"/>
            <w:gridSpan w:val="2"/>
            <w:shd w:val="clear" w:color="auto" w:fill="auto"/>
            <w:vAlign w:val="center"/>
          </w:tcPr>
          <w:p w:rsidR="00A82A3F" w:rsidRPr="00F834D1" w:rsidRDefault="00A82A3F" w:rsidP="00572BB7">
            <w:pPr>
              <w:jc w:val="center"/>
              <w:rPr>
                <w:rFonts w:ascii="Arial" w:hAnsi="Arial" w:cs="Arial"/>
                <w:b/>
                <w:bCs/>
                <w:sz w:val="24"/>
                <w:szCs w:val="24"/>
              </w:rPr>
            </w:pPr>
            <w:r w:rsidRPr="00F834D1">
              <w:rPr>
                <w:rFonts w:ascii="Arial" w:hAnsi="Arial" w:cs="Arial"/>
                <w:b/>
                <w:bCs/>
                <w:sz w:val="24"/>
                <w:szCs w:val="24"/>
              </w:rPr>
              <w:t xml:space="preserve">18 </w:t>
            </w:r>
            <w:proofErr w:type="spellStart"/>
            <w:r w:rsidRPr="00F834D1">
              <w:rPr>
                <w:rFonts w:ascii="Arial" w:hAnsi="Arial" w:cs="Arial"/>
                <w:b/>
                <w:bCs/>
                <w:sz w:val="24"/>
                <w:szCs w:val="24"/>
              </w:rPr>
              <w:t>ptos</w:t>
            </w:r>
            <w:proofErr w:type="spellEnd"/>
          </w:p>
        </w:tc>
        <w:tc>
          <w:tcPr>
            <w:tcW w:w="2514" w:type="dxa"/>
            <w:shd w:val="clear" w:color="auto" w:fill="auto"/>
            <w:vAlign w:val="center"/>
          </w:tcPr>
          <w:p w:rsidR="00A82A3F" w:rsidRPr="00F834D1" w:rsidRDefault="00A82A3F" w:rsidP="00572BB7">
            <w:pPr>
              <w:jc w:val="center"/>
              <w:rPr>
                <w:rFonts w:ascii="Arial" w:hAnsi="Arial" w:cs="Arial"/>
                <w:b/>
                <w:bCs/>
              </w:rPr>
            </w:pPr>
          </w:p>
        </w:tc>
        <w:tc>
          <w:tcPr>
            <w:tcW w:w="3802" w:type="dxa"/>
            <w:gridSpan w:val="3"/>
            <w:shd w:val="clear" w:color="auto" w:fill="auto"/>
            <w:vAlign w:val="center"/>
          </w:tcPr>
          <w:p w:rsidR="00A82A3F" w:rsidRPr="00F834D1" w:rsidRDefault="00A82A3F" w:rsidP="00572BB7">
            <w:pPr>
              <w:jc w:val="center"/>
              <w:rPr>
                <w:rFonts w:ascii="Arial" w:hAnsi="Arial" w:cs="Arial"/>
                <w:bCs/>
              </w:rPr>
            </w:pPr>
          </w:p>
        </w:tc>
      </w:tr>
    </w:tbl>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jc w:val="center"/>
        <w:rPr>
          <w:rFonts w:ascii="Arial" w:hAnsi="Arial" w:cs="Arial"/>
          <w:b/>
          <w:sz w:val="20"/>
          <w:szCs w:val="20"/>
          <w:u w:val="single"/>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Default="00A82A3F" w:rsidP="00A82A3F">
      <w:pPr>
        <w:pStyle w:val="Sinespaciado"/>
        <w:rPr>
          <w:rFonts w:ascii="Arial" w:hAnsi="Arial" w:cs="Arial"/>
          <w:sz w:val="24"/>
          <w:szCs w:val="24"/>
        </w:rPr>
      </w:pPr>
    </w:p>
    <w:p w:rsidR="00F834D1" w:rsidRDefault="00F834D1" w:rsidP="00A82A3F">
      <w:pPr>
        <w:pStyle w:val="Sinespaciado"/>
        <w:rPr>
          <w:rFonts w:ascii="Arial" w:hAnsi="Arial" w:cs="Arial"/>
          <w:sz w:val="24"/>
          <w:szCs w:val="24"/>
        </w:rPr>
      </w:pPr>
    </w:p>
    <w:p w:rsidR="00F834D1" w:rsidRDefault="00F834D1" w:rsidP="00A82A3F">
      <w:pPr>
        <w:pStyle w:val="Sinespaciado"/>
        <w:rPr>
          <w:rFonts w:ascii="Arial" w:hAnsi="Arial" w:cs="Arial"/>
          <w:sz w:val="24"/>
          <w:szCs w:val="24"/>
        </w:rPr>
      </w:pPr>
    </w:p>
    <w:p w:rsidR="00F834D1" w:rsidRDefault="00F834D1" w:rsidP="00A82A3F">
      <w:pPr>
        <w:pStyle w:val="Sinespaciado"/>
        <w:rPr>
          <w:rFonts w:ascii="Arial" w:hAnsi="Arial" w:cs="Arial"/>
          <w:sz w:val="24"/>
          <w:szCs w:val="24"/>
        </w:rPr>
      </w:pPr>
    </w:p>
    <w:p w:rsidR="00F834D1" w:rsidRPr="00F834D1" w:rsidRDefault="00F834D1" w:rsidP="00A82A3F">
      <w:pPr>
        <w:pStyle w:val="Sinespaciado"/>
        <w:rPr>
          <w:rFonts w:ascii="Arial" w:hAnsi="Arial" w:cs="Arial"/>
          <w:sz w:val="24"/>
          <w:szCs w:val="24"/>
        </w:rPr>
      </w:pPr>
    </w:p>
    <w:p w:rsidR="00A82A3F" w:rsidRPr="00F834D1" w:rsidRDefault="00A82A3F" w:rsidP="00A82A3F">
      <w:pPr>
        <w:pStyle w:val="Sinespaciado"/>
        <w:rPr>
          <w:rFonts w:ascii="Arial" w:hAnsi="Arial" w:cs="Arial"/>
          <w:sz w:val="24"/>
          <w:szCs w:val="24"/>
        </w:rPr>
      </w:pPr>
    </w:p>
    <w:p w:rsidR="00A82A3F" w:rsidRPr="00F834D1" w:rsidRDefault="00A82A3F" w:rsidP="00A82A3F">
      <w:pPr>
        <w:pStyle w:val="Sinespaciado"/>
        <w:jc w:val="center"/>
        <w:rPr>
          <w:rFonts w:ascii="Arial" w:hAnsi="Arial" w:cs="Arial"/>
          <w:b/>
          <w:sz w:val="24"/>
          <w:szCs w:val="24"/>
        </w:rPr>
      </w:pPr>
      <w:r w:rsidRPr="00F834D1">
        <w:rPr>
          <w:rFonts w:ascii="Arial" w:hAnsi="Arial" w:cs="Arial"/>
          <w:b/>
          <w:sz w:val="24"/>
          <w:szCs w:val="24"/>
          <w:u w:val="single"/>
        </w:rPr>
        <w:lastRenderedPageBreak/>
        <w:t xml:space="preserve">EVALUACIÓN  DE  ANÀLISIS NARRATIVO </w:t>
      </w:r>
    </w:p>
    <w:p w:rsidR="00A82A3F" w:rsidRPr="00F834D1" w:rsidRDefault="00A82A3F" w:rsidP="00A82A3F">
      <w:pPr>
        <w:pStyle w:val="Sinespaciado"/>
        <w:jc w:val="center"/>
        <w:rPr>
          <w:rFonts w:ascii="Arial" w:hAnsi="Arial" w:cs="Arial"/>
          <w:b/>
          <w:sz w:val="24"/>
          <w:szCs w:val="24"/>
          <w:u w:val="single"/>
        </w:rPr>
      </w:pPr>
    </w:p>
    <w:tbl>
      <w:tblPr>
        <w:tblStyle w:val="Tablaconcuadrcula"/>
        <w:tblW w:w="0" w:type="auto"/>
        <w:tblLook w:val="04A0" w:firstRow="1" w:lastRow="0" w:firstColumn="1" w:lastColumn="0" w:noHBand="0" w:noVBand="1"/>
      </w:tblPr>
      <w:tblGrid>
        <w:gridCol w:w="9054"/>
      </w:tblGrid>
      <w:tr w:rsidR="00A82A3F" w:rsidRPr="00F834D1" w:rsidTr="00A82A3F">
        <w:trPr>
          <w:trHeight w:val="354"/>
        </w:trPr>
        <w:tc>
          <w:tcPr>
            <w:tcW w:w="9054" w:type="dxa"/>
          </w:tcPr>
          <w:p w:rsidR="00A82A3F" w:rsidRPr="00F834D1" w:rsidRDefault="00A82A3F" w:rsidP="00572BB7">
            <w:pPr>
              <w:pStyle w:val="Sinespaciado"/>
              <w:rPr>
                <w:rFonts w:ascii="Arial" w:hAnsi="Arial" w:cs="Arial"/>
                <w:b/>
              </w:rPr>
            </w:pPr>
            <w:r w:rsidRPr="00F834D1">
              <w:rPr>
                <w:rFonts w:ascii="Arial" w:hAnsi="Arial" w:cs="Arial"/>
                <w:b/>
              </w:rPr>
              <w:t>OBJETIVOS DE APRENDIZAJE</w:t>
            </w:r>
          </w:p>
          <w:p w:rsidR="00A82A3F" w:rsidRPr="00F834D1" w:rsidRDefault="00A82A3F" w:rsidP="00572BB7">
            <w:pPr>
              <w:rPr>
                <w:rFonts w:ascii="Arial" w:hAnsi="Arial" w:cs="Arial"/>
                <w:bCs/>
              </w:rPr>
            </w:pPr>
            <w:r w:rsidRPr="00F834D1">
              <w:rPr>
                <w:rFonts w:ascii="Arial" w:hAnsi="Arial" w:cs="Arial"/>
                <w:bCs/>
              </w:rPr>
              <w:t>La siguiente prueba tiene como propósito evaluar la comprensión de lectura complementaria, considerando para ello que se cumpla con las habilidades y competencias lectoras acordes a lo trabajado en el desarrollo de las clases en relación a la unidad de análisis narrativo.</w:t>
            </w:r>
          </w:p>
          <w:p w:rsidR="00A82A3F" w:rsidRPr="00F834D1" w:rsidRDefault="00A82A3F" w:rsidP="00572BB7">
            <w:pPr>
              <w:pStyle w:val="Sinespaciado"/>
              <w:rPr>
                <w:rFonts w:ascii="Arial" w:hAnsi="Arial" w:cs="Arial"/>
              </w:rPr>
            </w:pPr>
          </w:p>
        </w:tc>
      </w:tr>
    </w:tbl>
    <w:p w:rsidR="00A82A3F" w:rsidRPr="00F834D1" w:rsidRDefault="00A82A3F" w:rsidP="00A82A3F">
      <w:pPr>
        <w:pStyle w:val="Sinespaciado"/>
        <w:rPr>
          <w:rFonts w:ascii="Arial" w:hAnsi="Arial" w:cs="Arial"/>
          <w:b/>
          <w:sz w:val="20"/>
          <w:szCs w:val="20"/>
        </w:rPr>
      </w:pPr>
    </w:p>
    <w:p w:rsidR="00A82A3F" w:rsidRPr="00F834D1" w:rsidRDefault="00A82A3F" w:rsidP="00A82A3F">
      <w:pPr>
        <w:pStyle w:val="Sinespaciado"/>
        <w:rPr>
          <w:rFonts w:ascii="Arial" w:hAnsi="Arial" w:cs="Arial"/>
          <w:b/>
          <w:sz w:val="20"/>
          <w:szCs w:val="20"/>
          <w:lang w:val="es-ES"/>
        </w:rPr>
      </w:pPr>
      <w:r w:rsidRPr="00F834D1">
        <w:rPr>
          <w:rFonts w:ascii="Arial" w:hAnsi="Arial" w:cs="Arial"/>
          <w:b/>
          <w:sz w:val="20"/>
          <w:szCs w:val="20"/>
          <w:lang w:val="es-ES"/>
        </w:rPr>
        <w:t>Lea los siguientes textos y conteste las preguntas asociadas a ellos.</w:t>
      </w:r>
    </w:p>
    <w:p w:rsidR="00A82A3F" w:rsidRPr="00F834D1" w:rsidRDefault="00A82A3F" w:rsidP="00A82A3F">
      <w:pPr>
        <w:pStyle w:val="Sinespaciado"/>
        <w:jc w:val="center"/>
        <w:rPr>
          <w:rFonts w:ascii="Arial" w:hAnsi="Arial" w:cs="Arial"/>
          <w:b/>
          <w:sz w:val="20"/>
          <w:szCs w:val="20"/>
          <w:lang w:val="es-ES"/>
        </w:rPr>
      </w:pPr>
    </w:p>
    <w:p w:rsidR="00A82A3F" w:rsidRPr="00F834D1" w:rsidRDefault="00A82A3F" w:rsidP="00A82A3F">
      <w:pPr>
        <w:pStyle w:val="Sinespaciado"/>
        <w:jc w:val="center"/>
        <w:rPr>
          <w:rFonts w:ascii="Arial" w:hAnsi="Arial" w:cs="Arial"/>
          <w:b/>
          <w:sz w:val="20"/>
          <w:szCs w:val="20"/>
        </w:rPr>
      </w:pPr>
      <w:r w:rsidRPr="00F834D1">
        <w:rPr>
          <w:rFonts w:ascii="Arial" w:hAnsi="Arial" w:cs="Arial"/>
          <w:b/>
          <w:sz w:val="20"/>
          <w:szCs w:val="20"/>
        </w:rPr>
        <w:t>LA ALEGORÍA DE LA CAVERNA</w:t>
      </w:r>
    </w:p>
    <w:p w:rsidR="00A82A3F" w:rsidRPr="00F834D1" w:rsidRDefault="00A82A3F" w:rsidP="00A82A3F">
      <w:pPr>
        <w:pStyle w:val="Sinespaciado"/>
        <w:jc w:val="center"/>
        <w:rPr>
          <w:rFonts w:ascii="Arial" w:hAnsi="Arial" w:cs="Arial"/>
          <w:sz w:val="20"/>
          <w:szCs w:val="20"/>
        </w:rPr>
      </w:pPr>
      <w:r w:rsidRPr="00F834D1">
        <w:rPr>
          <w:rFonts w:ascii="Arial" w:hAnsi="Arial" w:cs="Arial"/>
          <w:sz w:val="20"/>
          <w:szCs w:val="20"/>
        </w:rPr>
        <w:t>Platón</w:t>
      </w:r>
    </w:p>
    <w:p w:rsidR="00A82A3F" w:rsidRPr="00F834D1" w:rsidRDefault="00A82A3F" w:rsidP="00A82A3F">
      <w:pPr>
        <w:pStyle w:val="NormalWeb"/>
        <w:jc w:val="both"/>
        <w:rPr>
          <w:rFonts w:ascii="Arial" w:hAnsi="Arial" w:cs="Arial"/>
          <w:sz w:val="20"/>
          <w:szCs w:val="20"/>
          <w:lang w:val="es-ES"/>
        </w:rPr>
      </w:pPr>
      <w:r w:rsidRPr="00F834D1">
        <w:rPr>
          <w:rFonts w:ascii="Arial" w:hAnsi="Arial" w:cs="Arial"/>
          <w:sz w:val="20"/>
          <w:szCs w:val="20"/>
          <w:lang w:val="es-ES"/>
        </w:rPr>
        <w:t xml:space="preserve">La </w:t>
      </w:r>
      <w:r w:rsidRPr="00F834D1">
        <w:rPr>
          <w:rFonts w:ascii="Arial" w:hAnsi="Arial" w:cs="Arial"/>
          <w:b/>
          <w:bCs/>
          <w:sz w:val="20"/>
          <w:szCs w:val="20"/>
          <w:lang w:val="es-ES"/>
        </w:rPr>
        <w:t>Alegoría de la caverna</w:t>
      </w:r>
      <w:r w:rsidRPr="00F834D1">
        <w:rPr>
          <w:rFonts w:ascii="Arial" w:hAnsi="Arial" w:cs="Arial"/>
          <w:sz w:val="20"/>
          <w:szCs w:val="20"/>
          <w:lang w:val="es-ES"/>
        </w:rPr>
        <w:t xml:space="preserve"> (también conocida por el nombre de </w:t>
      </w:r>
      <w:r w:rsidRPr="00F834D1">
        <w:rPr>
          <w:rFonts w:ascii="Arial" w:hAnsi="Arial" w:cs="Arial"/>
          <w:b/>
          <w:bCs/>
          <w:sz w:val="20"/>
          <w:szCs w:val="20"/>
          <w:lang w:val="es-ES"/>
        </w:rPr>
        <w:t>Mito de la caverna</w:t>
      </w:r>
      <w:r w:rsidRPr="00F834D1">
        <w:rPr>
          <w:rFonts w:ascii="Arial" w:hAnsi="Arial" w:cs="Arial"/>
          <w:sz w:val="20"/>
          <w:szCs w:val="20"/>
          <w:lang w:val="es-ES"/>
        </w:rPr>
        <w:t xml:space="preserve">, aunque está mucho más cerca de ser una </w:t>
      </w:r>
      <w:hyperlink r:id="rId5" w:tooltip="Alegoría" w:history="1">
        <w:r w:rsidRPr="00F834D1">
          <w:rPr>
            <w:rStyle w:val="Hipervnculo"/>
            <w:rFonts w:ascii="Arial" w:hAnsi="Arial" w:cs="Arial"/>
            <w:color w:val="auto"/>
            <w:sz w:val="20"/>
            <w:szCs w:val="20"/>
            <w:lang w:val="es-ES"/>
          </w:rPr>
          <w:t>alegoría</w:t>
        </w:r>
      </w:hyperlink>
      <w:r w:rsidRPr="00F834D1">
        <w:rPr>
          <w:rFonts w:ascii="Arial" w:hAnsi="Arial" w:cs="Arial"/>
          <w:sz w:val="20"/>
          <w:szCs w:val="20"/>
          <w:lang w:val="es-ES"/>
        </w:rPr>
        <w:t xml:space="preserve"> que un </w:t>
      </w:r>
      <w:hyperlink r:id="rId6" w:tooltip="Mito" w:history="1">
        <w:r w:rsidRPr="00F834D1">
          <w:rPr>
            <w:rStyle w:val="Hipervnculo"/>
            <w:rFonts w:ascii="Arial" w:hAnsi="Arial" w:cs="Arial"/>
            <w:color w:val="auto"/>
            <w:sz w:val="20"/>
            <w:szCs w:val="20"/>
            <w:lang w:val="es-ES"/>
          </w:rPr>
          <w:t>mito</w:t>
        </w:r>
      </w:hyperlink>
      <w:r w:rsidRPr="00F834D1">
        <w:rPr>
          <w:rFonts w:ascii="Arial" w:hAnsi="Arial" w:cs="Arial"/>
          <w:sz w:val="20"/>
          <w:szCs w:val="20"/>
          <w:lang w:val="es-ES"/>
        </w:rPr>
        <w:t>) es la más célebre alegoría de la historia de la filosofía</w:t>
      </w:r>
      <w:r w:rsidRPr="00F834D1">
        <w:rPr>
          <w:rStyle w:val="corchete-llamada1"/>
          <w:rFonts w:ascii="Arial" w:hAnsi="Arial" w:cs="Arial"/>
          <w:sz w:val="20"/>
          <w:szCs w:val="20"/>
          <w:vertAlign w:val="superscript"/>
          <w:lang w:val="es-ES"/>
          <w:specVanish w:val="0"/>
        </w:rPr>
        <w:t>[]</w:t>
      </w:r>
      <w:r w:rsidRPr="00F834D1">
        <w:rPr>
          <w:rFonts w:ascii="Arial" w:hAnsi="Arial" w:cs="Arial"/>
          <w:sz w:val="20"/>
          <w:szCs w:val="20"/>
          <w:lang w:val="es-ES"/>
        </w:rPr>
        <w:t xml:space="preserve"> junto con la del </w:t>
      </w:r>
      <w:hyperlink r:id="rId7" w:anchor="El_Mito_del_Carro_Alado" w:tooltip="Teoría de la reminiscencia" w:history="1">
        <w:r w:rsidRPr="00F834D1">
          <w:rPr>
            <w:rStyle w:val="Hipervnculo"/>
            <w:rFonts w:ascii="Arial" w:hAnsi="Arial" w:cs="Arial"/>
            <w:color w:val="auto"/>
            <w:sz w:val="20"/>
            <w:szCs w:val="20"/>
            <w:lang w:val="es-ES"/>
          </w:rPr>
          <w:t xml:space="preserve">carro </w:t>
        </w:r>
        <w:proofErr w:type="spellStart"/>
        <w:r w:rsidRPr="00F834D1">
          <w:rPr>
            <w:rStyle w:val="Hipervnculo"/>
            <w:rFonts w:ascii="Arial" w:hAnsi="Arial" w:cs="Arial"/>
            <w:color w:val="auto"/>
            <w:sz w:val="20"/>
            <w:szCs w:val="20"/>
            <w:lang w:val="es-ES"/>
          </w:rPr>
          <w:t>alado</w:t>
        </w:r>
      </w:hyperlink>
      <w:r w:rsidRPr="00F834D1">
        <w:rPr>
          <w:rFonts w:ascii="Arial" w:hAnsi="Arial" w:cs="Arial"/>
          <w:sz w:val="20"/>
          <w:szCs w:val="20"/>
          <w:lang w:val="es-ES"/>
        </w:rPr>
        <w:t>,</w:t>
      </w:r>
      <w:r w:rsidRPr="00F834D1">
        <w:rPr>
          <w:rStyle w:val="corchete-llamada1"/>
          <w:rFonts w:ascii="Arial" w:hAnsi="Arial" w:cs="Arial"/>
          <w:sz w:val="20"/>
          <w:szCs w:val="20"/>
          <w:vertAlign w:val="superscript"/>
          <w:lang w:val="es-ES"/>
          <w:specVanish w:val="0"/>
        </w:rPr>
        <w:t>[]</w:t>
      </w:r>
      <w:r w:rsidRPr="00F834D1">
        <w:rPr>
          <w:rFonts w:ascii="Arial" w:hAnsi="Arial" w:cs="Arial"/>
          <w:sz w:val="20"/>
          <w:szCs w:val="20"/>
          <w:lang w:val="es-ES"/>
        </w:rPr>
        <w:t>fama</w:t>
      </w:r>
      <w:proofErr w:type="spellEnd"/>
      <w:r w:rsidRPr="00F834D1">
        <w:rPr>
          <w:rFonts w:ascii="Arial" w:hAnsi="Arial" w:cs="Arial"/>
          <w:sz w:val="20"/>
          <w:szCs w:val="20"/>
          <w:lang w:val="es-ES"/>
        </w:rPr>
        <w:t xml:space="preserve"> debida, sin duda, a la utilidad de estos mitos para que, a propósito de su narración, se expliquen las partes más importantes del pensamiento platónico.</w:t>
      </w:r>
    </w:p>
    <w:p w:rsidR="00A82A3F" w:rsidRPr="00F834D1" w:rsidRDefault="00A82A3F" w:rsidP="00A82A3F">
      <w:pPr>
        <w:pStyle w:val="NormalWeb"/>
        <w:jc w:val="both"/>
        <w:rPr>
          <w:rFonts w:ascii="Arial" w:hAnsi="Arial" w:cs="Arial"/>
          <w:sz w:val="20"/>
          <w:szCs w:val="20"/>
          <w:lang w:val="es-ES"/>
        </w:rPr>
      </w:pPr>
      <w:r w:rsidRPr="00F834D1">
        <w:rPr>
          <w:rFonts w:ascii="Arial" w:hAnsi="Arial" w:cs="Arial"/>
          <w:sz w:val="20"/>
          <w:szCs w:val="20"/>
          <w:lang w:val="es-ES"/>
        </w:rPr>
        <w:t xml:space="preserve">Se trata de una explicación </w:t>
      </w:r>
      <w:hyperlink r:id="rId8" w:tooltip="Metáfora" w:history="1">
        <w:r w:rsidRPr="00F834D1">
          <w:rPr>
            <w:rStyle w:val="Hipervnculo"/>
            <w:rFonts w:ascii="Arial" w:hAnsi="Arial" w:cs="Arial"/>
            <w:color w:val="auto"/>
            <w:sz w:val="20"/>
            <w:szCs w:val="20"/>
            <w:lang w:val="es-ES"/>
          </w:rPr>
          <w:t>metafórica</w:t>
        </w:r>
      </w:hyperlink>
      <w:r w:rsidRPr="00F834D1">
        <w:rPr>
          <w:rFonts w:ascii="Arial" w:hAnsi="Arial" w:cs="Arial"/>
          <w:sz w:val="20"/>
          <w:szCs w:val="20"/>
          <w:lang w:val="es-ES"/>
        </w:rPr>
        <w:t xml:space="preserve">, realizada por el filósofo griego </w:t>
      </w:r>
      <w:hyperlink r:id="rId9" w:tooltip="Platón" w:history="1">
        <w:r w:rsidRPr="00F834D1">
          <w:rPr>
            <w:rStyle w:val="Hipervnculo"/>
            <w:rFonts w:ascii="Arial" w:hAnsi="Arial" w:cs="Arial"/>
            <w:color w:val="auto"/>
            <w:sz w:val="20"/>
            <w:szCs w:val="20"/>
            <w:lang w:val="es-ES"/>
          </w:rPr>
          <w:t>Platón</w:t>
        </w:r>
      </w:hyperlink>
      <w:r w:rsidRPr="00F834D1">
        <w:rPr>
          <w:rFonts w:ascii="Arial" w:hAnsi="Arial" w:cs="Arial"/>
          <w:sz w:val="20"/>
          <w:szCs w:val="20"/>
          <w:lang w:val="es-ES"/>
        </w:rPr>
        <w:t xml:space="preserve"> al principio del VII libro de </w:t>
      </w:r>
      <w:hyperlink r:id="rId10" w:tooltip="La República" w:history="1">
        <w:r w:rsidRPr="00F834D1">
          <w:rPr>
            <w:rStyle w:val="Hipervnculo"/>
            <w:rFonts w:ascii="Arial" w:hAnsi="Arial" w:cs="Arial"/>
            <w:i/>
            <w:iCs/>
            <w:color w:val="auto"/>
            <w:sz w:val="20"/>
            <w:szCs w:val="20"/>
            <w:lang w:val="es-ES"/>
          </w:rPr>
          <w:t>La República</w:t>
        </w:r>
      </w:hyperlink>
      <w:r w:rsidRPr="00F834D1">
        <w:rPr>
          <w:rFonts w:ascii="Arial" w:hAnsi="Arial" w:cs="Arial"/>
          <w:sz w:val="20"/>
          <w:szCs w:val="20"/>
          <w:lang w:val="es-ES"/>
        </w:rPr>
        <w:t xml:space="preserve">, sobre la situación en que se encuentra el ser humano respecto del </w:t>
      </w:r>
      <w:hyperlink r:id="rId11" w:tooltip="Conocimiento" w:history="1">
        <w:r w:rsidRPr="00F834D1">
          <w:rPr>
            <w:rStyle w:val="Hipervnculo"/>
            <w:rFonts w:ascii="Arial" w:hAnsi="Arial" w:cs="Arial"/>
            <w:color w:val="auto"/>
            <w:sz w:val="20"/>
            <w:szCs w:val="20"/>
            <w:lang w:val="es-ES"/>
          </w:rPr>
          <w:t>conocimiento</w:t>
        </w:r>
      </w:hyperlink>
      <w:r w:rsidRPr="00F834D1">
        <w:rPr>
          <w:rFonts w:ascii="Arial" w:hAnsi="Arial" w:cs="Arial"/>
          <w:sz w:val="20"/>
          <w:szCs w:val="20"/>
          <w:lang w:val="es-ES"/>
        </w:rPr>
        <w:t>.</w:t>
      </w:r>
      <w:hyperlink r:id="rId12" w:anchor="cite_note-3" w:history="1">
        <w:r w:rsidRPr="00F834D1">
          <w:rPr>
            <w:rStyle w:val="corchete-llamada1"/>
            <w:rFonts w:ascii="Arial" w:hAnsi="Arial" w:cs="Arial"/>
            <w:sz w:val="20"/>
            <w:szCs w:val="20"/>
            <w:vertAlign w:val="superscript"/>
            <w:lang w:val="es-ES"/>
            <w:specVanish w:val="0"/>
          </w:rPr>
          <w:t>[</w:t>
        </w:r>
        <w:r w:rsidRPr="00F834D1">
          <w:rPr>
            <w:rFonts w:ascii="Arial" w:hAnsi="Arial" w:cs="Arial"/>
            <w:sz w:val="20"/>
            <w:szCs w:val="20"/>
            <w:vertAlign w:val="superscript"/>
            <w:lang w:val="es-ES"/>
          </w:rPr>
          <w:t>3</w:t>
        </w:r>
        <w:r w:rsidRPr="00F834D1">
          <w:rPr>
            <w:rStyle w:val="corchete-llamada1"/>
            <w:rFonts w:ascii="Arial" w:hAnsi="Arial" w:cs="Arial"/>
            <w:sz w:val="20"/>
            <w:szCs w:val="20"/>
            <w:vertAlign w:val="superscript"/>
            <w:lang w:val="es-ES"/>
            <w:specVanish w:val="0"/>
          </w:rPr>
          <w:t>]</w:t>
        </w:r>
      </w:hyperlink>
      <w:r w:rsidRPr="00F834D1">
        <w:rPr>
          <w:rFonts w:ascii="Arial" w:hAnsi="Arial" w:cs="Arial"/>
          <w:sz w:val="20"/>
          <w:szCs w:val="20"/>
          <w:lang w:val="es-ES"/>
        </w:rPr>
        <w:t xml:space="preserve"> En ella Platón explica su teoría de cómo con conocimiento podemos captar la existencia de los dos mundos: el mundo sensible (conocido a través de los </w:t>
      </w:r>
      <w:hyperlink r:id="rId13" w:tooltip="Sentidos" w:history="1">
        <w:r w:rsidRPr="00F834D1">
          <w:rPr>
            <w:rStyle w:val="Hipervnculo"/>
            <w:rFonts w:ascii="Arial" w:hAnsi="Arial" w:cs="Arial"/>
            <w:color w:val="auto"/>
            <w:sz w:val="20"/>
            <w:szCs w:val="20"/>
            <w:lang w:val="es-ES"/>
          </w:rPr>
          <w:t>sentidos</w:t>
        </w:r>
      </w:hyperlink>
      <w:r w:rsidRPr="00F834D1">
        <w:rPr>
          <w:rFonts w:ascii="Arial" w:hAnsi="Arial" w:cs="Arial"/>
          <w:sz w:val="20"/>
          <w:szCs w:val="20"/>
          <w:lang w:val="es-ES"/>
        </w:rPr>
        <w:t xml:space="preserve">) y el mundo inteligible (sólo alcanzable mediante el uso exclusivo de la </w:t>
      </w:r>
      <w:hyperlink r:id="rId14" w:tooltip="Razón (filosofía)" w:history="1">
        <w:r w:rsidRPr="00F834D1">
          <w:rPr>
            <w:rStyle w:val="Hipervnculo"/>
            <w:rFonts w:ascii="Arial" w:hAnsi="Arial" w:cs="Arial"/>
            <w:color w:val="auto"/>
            <w:sz w:val="20"/>
            <w:szCs w:val="20"/>
            <w:lang w:val="es-ES"/>
          </w:rPr>
          <w:t>razón</w:t>
        </w:r>
      </w:hyperlink>
      <w:r w:rsidRPr="00F834D1">
        <w:rPr>
          <w:rFonts w:ascii="Arial" w:hAnsi="Arial" w:cs="Arial"/>
          <w:sz w:val="20"/>
          <w:szCs w:val="20"/>
          <w:lang w:val="es-ES"/>
        </w:rPr>
        <w:t>).</w:t>
      </w:r>
    </w:p>
    <w:p w:rsidR="00A82A3F" w:rsidRPr="00F834D1" w:rsidRDefault="00A82A3F" w:rsidP="00A82A3F">
      <w:pPr>
        <w:pStyle w:val="NormalWeb"/>
        <w:jc w:val="both"/>
        <w:rPr>
          <w:rFonts w:ascii="Arial" w:hAnsi="Arial" w:cs="Arial"/>
          <w:sz w:val="20"/>
          <w:szCs w:val="20"/>
          <w:lang w:val="es-ES"/>
        </w:rPr>
      </w:pPr>
      <w:r w:rsidRPr="00F834D1">
        <w:rPr>
          <w:rFonts w:ascii="Arial" w:hAnsi="Arial" w:cs="Arial"/>
          <w:sz w:val="20"/>
          <w:szCs w:val="20"/>
          <w:lang w:val="es-ES"/>
        </w:rPr>
        <w:t xml:space="preserve">En este diálogo participan: </w:t>
      </w:r>
      <w:hyperlink r:id="rId15" w:tooltip="Sócrates" w:history="1">
        <w:r w:rsidRPr="00F834D1">
          <w:rPr>
            <w:rStyle w:val="Hipervnculo"/>
            <w:rFonts w:ascii="Arial" w:hAnsi="Arial" w:cs="Arial"/>
            <w:color w:val="auto"/>
            <w:sz w:val="20"/>
            <w:szCs w:val="20"/>
            <w:lang w:val="es-ES"/>
          </w:rPr>
          <w:t>Sócrates</w:t>
        </w:r>
      </w:hyperlink>
      <w:r w:rsidRPr="00F834D1">
        <w:rPr>
          <w:rFonts w:ascii="Arial" w:hAnsi="Arial" w:cs="Arial"/>
          <w:sz w:val="20"/>
          <w:szCs w:val="20"/>
          <w:lang w:val="es-ES"/>
        </w:rPr>
        <w:t xml:space="preserve">, </w:t>
      </w:r>
      <w:hyperlink r:id="rId16" w:tooltip="Adimanto de Colito" w:history="1">
        <w:proofErr w:type="spellStart"/>
        <w:r w:rsidRPr="00F834D1">
          <w:rPr>
            <w:rStyle w:val="Hipervnculo"/>
            <w:rFonts w:ascii="Arial" w:hAnsi="Arial" w:cs="Arial"/>
            <w:color w:val="auto"/>
            <w:sz w:val="20"/>
            <w:szCs w:val="20"/>
            <w:lang w:val="es-ES"/>
          </w:rPr>
          <w:t>Adimanto</w:t>
        </w:r>
        <w:proofErr w:type="spellEnd"/>
      </w:hyperlink>
      <w:r w:rsidRPr="00F834D1">
        <w:rPr>
          <w:rFonts w:ascii="Arial" w:hAnsi="Arial" w:cs="Arial"/>
          <w:sz w:val="20"/>
          <w:szCs w:val="20"/>
          <w:lang w:val="es-ES"/>
        </w:rPr>
        <w:t xml:space="preserve">, </w:t>
      </w:r>
      <w:hyperlink r:id="rId17" w:tooltip="Alcibíades" w:history="1">
        <w:r w:rsidRPr="00F834D1">
          <w:rPr>
            <w:rStyle w:val="Hipervnculo"/>
            <w:rFonts w:ascii="Arial" w:hAnsi="Arial" w:cs="Arial"/>
            <w:color w:val="auto"/>
            <w:sz w:val="20"/>
            <w:szCs w:val="20"/>
            <w:lang w:val="es-ES"/>
          </w:rPr>
          <w:t>Alcibíades</w:t>
        </w:r>
      </w:hyperlink>
      <w:r w:rsidRPr="00F834D1">
        <w:rPr>
          <w:rFonts w:ascii="Arial" w:hAnsi="Arial" w:cs="Arial"/>
          <w:sz w:val="20"/>
          <w:szCs w:val="20"/>
          <w:lang w:val="es-ES"/>
        </w:rPr>
        <w:t xml:space="preserve">, </w:t>
      </w:r>
      <w:hyperlink r:id="rId18" w:tooltip="Aristófanes" w:history="1">
        <w:r w:rsidRPr="00F834D1">
          <w:rPr>
            <w:rStyle w:val="Hipervnculo"/>
            <w:rFonts w:ascii="Arial" w:hAnsi="Arial" w:cs="Arial"/>
            <w:color w:val="auto"/>
            <w:sz w:val="20"/>
            <w:szCs w:val="20"/>
            <w:lang w:val="es-ES"/>
          </w:rPr>
          <w:t>Aristófanes</w:t>
        </w:r>
      </w:hyperlink>
      <w:r w:rsidRPr="00F834D1">
        <w:rPr>
          <w:rFonts w:ascii="Arial" w:hAnsi="Arial" w:cs="Arial"/>
          <w:sz w:val="20"/>
          <w:szCs w:val="20"/>
          <w:lang w:val="es-ES"/>
        </w:rPr>
        <w:t xml:space="preserve">, </w:t>
      </w:r>
      <w:hyperlink r:id="rId19" w:tooltip="Calicles" w:history="1">
        <w:proofErr w:type="spellStart"/>
        <w:r w:rsidRPr="00F834D1">
          <w:rPr>
            <w:rStyle w:val="Hipervnculo"/>
            <w:rFonts w:ascii="Arial" w:hAnsi="Arial" w:cs="Arial"/>
            <w:color w:val="auto"/>
            <w:sz w:val="20"/>
            <w:szCs w:val="20"/>
            <w:lang w:val="es-ES"/>
          </w:rPr>
          <w:t>Callicles</w:t>
        </w:r>
        <w:proofErr w:type="spellEnd"/>
      </w:hyperlink>
      <w:r w:rsidRPr="00F834D1">
        <w:rPr>
          <w:rFonts w:ascii="Arial" w:hAnsi="Arial" w:cs="Arial"/>
          <w:sz w:val="20"/>
          <w:szCs w:val="20"/>
          <w:lang w:val="es-ES"/>
        </w:rPr>
        <w:t xml:space="preserve">, </w:t>
      </w:r>
      <w:hyperlink r:id="rId20" w:tooltip="Glaucón" w:history="1">
        <w:proofErr w:type="spellStart"/>
        <w:r w:rsidRPr="00F834D1">
          <w:rPr>
            <w:rStyle w:val="Hipervnculo"/>
            <w:rFonts w:ascii="Arial" w:hAnsi="Arial" w:cs="Arial"/>
            <w:color w:val="auto"/>
            <w:sz w:val="20"/>
            <w:szCs w:val="20"/>
            <w:lang w:val="es-ES"/>
          </w:rPr>
          <w:t>Glaucón</w:t>
        </w:r>
        <w:proofErr w:type="spellEnd"/>
      </w:hyperlink>
      <w:r w:rsidRPr="00F834D1">
        <w:rPr>
          <w:rFonts w:ascii="Arial" w:hAnsi="Arial" w:cs="Arial"/>
          <w:sz w:val="20"/>
          <w:szCs w:val="20"/>
          <w:lang w:val="es-ES"/>
        </w:rPr>
        <w:t xml:space="preserve">, </w:t>
      </w:r>
      <w:hyperlink r:id="rId21" w:tooltip="Gorgias" w:history="1">
        <w:proofErr w:type="spellStart"/>
        <w:r w:rsidRPr="00F834D1">
          <w:rPr>
            <w:rStyle w:val="Hipervnculo"/>
            <w:rFonts w:ascii="Arial" w:hAnsi="Arial" w:cs="Arial"/>
            <w:color w:val="auto"/>
            <w:sz w:val="20"/>
            <w:szCs w:val="20"/>
            <w:lang w:val="es-ES"/>
          </w:rPr>
          <w:t>Gorgias</w:t>
        </w:r>
        <w:proofErr w:type="spellEnd"/>
      </w:hyperlink>
      <w:r w:rsidRPr="00F834D1">
        <w:rPr>
          <w:rFonts w:ascii="Arial" w:hAnsi="Arial" w:cs="Arial"/>
          <w:sz w:val="20"/>
          <w:szCs w:val="20"/>
          <w:lang w:val="es-ES"/>
        </w:rPr>
        <w:t xml:space="preserve">, </w:t>
      </w:r>
      <w:hyperlink r:id="rId22" w:tooltip="Hippias" w:history="1">
        <w:proofErr w:type="spellStart"/>
        <w:r w:rsidRPr="00F834D1">
          <w:rPr>
            <w:rStyle w:val="Hipervnculo"/>
            <w:rFonts w:ascii="Arial" w:hAnsi="Arial" w:cs="Arial"/>
            <w:color w:val="auto"/>
            <w:sz w:val="20"/>
            <w:szCs w:val="20"/>
            <w:lang w:val="es-ES"/>
          </w:rPr>
          <w:t>Hippias</w:t>
        </w:r>
        <w:proofErr w:type="spellEnd"/>
      </w:hyperlink>
      <w:r w:rsidRPr="00F834D1">
        <w:rPr>
          <w:rFonts w:ascii="Arial" w:hAnsi="Arial" w:cs="Arial"/>
          <w:sz w:val="20"/>
          <w:szCs w:val="20"/>
          <w:lang w:val="es-ES"/>
        </w:rPr>
        <w:t xml:space="preserve">, </w:t>
      </w:r>
      <w:hyperlink r:id="rId23" w:tooltip="Pitágoras" w:history="1">
        <w:r w:rsidRPr="00F834D1">
          <w:rPr>
            <w:rStyle w:val="Hipervnculo"/>
            <w:rFonts w:ascii="Arial" w:hAnsi="Arial" w:cs="Arial"/>
            <w:color w:val="auto"/>
            <w:sz w:val="20"/>
            <w:szCs w:val="20"/>
            <w:lang w:val="es-ES"/>
          </w:rPr>
          <w:t>Pitágoras</w:t>
        </w:r>
      </w:hyperlink>
      <w:r w:rsidRPr="00F834D1">
        <w:rPr>
          <w:rFonts w:ascii="Arial" w:hAnsi="Arial" w:cs="Arial"/>
          <w:sz w:val="20"/>
          <w:szCs w:val="20"/>
          <w:lang w:val="es-ES"/>
        </w:rPr>
        <w:t xml:space="preserve">, </w:t>
      </w:r>
      <w:hyperlink r:id="rId24" w:tooltip="Parménides" w:history="1">
        <w:r w:rsidRPr="00F834D1">
          <w:rPr>
            <w:rStyle w:val="Hipervnculo"/>
            <w:rFonts w:ascii="Arial" w:hAnsi="Arial" w:cs="Arial"/>
            <w:color w:val="auto"/>
            <w:sz w:val="20"/>
            <w:szCs w:val="20"/>
            <w:lang w:val="es-ES"/>
          </w:rPr>
          <w:t>Parménides</w:t>
        </w:r>
      </w:hyperlink>
      <w:r w:rsidRPr="00F834D1">
        <w:rPr>
          <w:rFonts w:ascii="Arial" w:hAnsi="Arial" w:cs="Arial"/>
          <w:sz w:val="20"/>
          <w:szCs w:val="20"/>
          <w:lang w:val="es-ES"/>
        </w:rPr>
        <w:t xml:space="preserve">, </w:t>
      </w:r>
      <w:hyperlink r:id="rId25" w:tooltip="Teeteto" w:history="1">
        <w:proofErr w:type="spellStart"/>
        <w:r w:rsidRPr="00F834D1">
          <w:rPr>
            <w:rStyle w:val="Hipervnculo"/>
            <w:rFonts w:ascii="Arial" w:hAnsi="Arial" w:cs="Arial"/>
            <w:color w:val="auto"/>
            <w:sz w:val="20"/>
            <w:szCs w:val="20"/>
            <w:lang w:val="es-ES"/>
          </w:rPr>
          <w:t>Teeteto</w:t>
        </w:r>
        <w:proofErr w:type="spellEnd"/>
      </w:hyperlink>
      <w:r w:rsidRPr="00F834D1">
        <w:rPr>
          <w:rFonts w:ascii="Arial" w:hAnsi="Arial" w:cs="Arial"/>
          <w:sz w:val="20"/>
          <w:szCs w:val="20"/>
          <w:lang w:val="es-ES"/>
        </w:rPr>
        <w:t xml:space="preserve">, </w:t>
      </w:r>
      <w:hyperlink r:id="rId26" w:tooltip="Trasímaco" w:history="1">
        <w:proofErr w:type="spellStart"/>
        <w:r w:rsidRPr="00F834D1">
          <w:rPr>
            <w:rStyle w:val="Hipervnculo"/>
            <w:rFonts w:ascii="Arial" w:hAnsi="Arial" w:cs="Arial"/>
            <w:color w:val="auto"/>
            <w:sz w:val="20"/>
            <w:szCs w:val="20"/>
            <w:lang w:val="es-ES"/>
          </w:rPr>
          <w:t>Trasímaco</w:t>
        </w:r>
        <w:proofErr w:type="spellEnd"/>
      </w:hyperlink>
      <w:r w:rsidRPr="00F834D1">
        <w:rPr>
          <w:rFonts w:ascii="Arial" w:hAnsi="Arial" w:cs="Arial"/>
          <w:sz w:val="20"/>
          <w:szCs w:val="20"/>
          <w:lang w:val="es-ES"/>
        </w:rPr>
        <w:t xml:space="preserve"> y </w:t>
      </w:r>
      <w:hyperlink r:id="rId27" w:tooltip="Timeo" w:history="1">
        <w:proofErr w:type="spellStart"/>
        <w:r w:rsidRPr="00F834D1">
          <w:rPr>
            <w:rStyle w:val="Hipervnculo"/>
            <w:rFonts w:ascii="Arial" w:hAnsi="Arial" w:cs="Arial"/>
            <w:color w:val="auto"/>
            <w:sz w:val="20"/>
            <w:szCs w:val="20"/>
            <w:lang w:val="es-ES"/>
          </w:rPr>
          <w:t>Timeo</w:t>
        </w:r>
        <w:proofErr w:type="spellEnd"/>
        <w:r w:rsidRPr="00F834D1">
          <w:rPr>
            <w:rStyle w:val="Hipervnculo"/>
            <w:rFonts w:ascii="Arial" w:hAnsi="Arial" w:cs="Arial"/>
            <w:color w:val="auto"/>
            <w:sz w:val="20"/>
            <w:szCs w:val="20"/>
            <w:lang w:val="es-ES"/>
          </w:rPr>
          <w:t xml:space="preserve"> de </w:t>
        </w:r>
        <w:proofErr w:type="spellStart"/>
        <w:r w:rsidRPr="00F834D1">
          <w:rPr>
            <w:rStyle w:val="Hipervnculo"/>
            <w:rFonts w:ascii="Arial" w:hAnsi="Arial" w:cs="Arial"/>
            <w:color w:val="auto"/>
            <w:sz w:val="20"/>
            <w:szCs w:val="20"/>
            <w:lang w:val="es-ES"/>
          </w:rPr>
          <w:t>Locri</w:t>
        </w:r>
        <w:proofErr w:type="spellEnd"/>
      </w:hyperlink>
      <w:r w:rsidRPr="00F834D1">
        <w:rPr>
          <w:rFonts w:ascii="Arial" w:hAnsi="Arial" w:cs="Arial"/>
          <w:sz w:val="20"/>
          <w:szCs w:val="20"/>
          <w:lang w:val="es-ES"/>
        </w:rPr>
        <w:t>.</w:t>
      </w:r>
    </w:p>
    <w:p w:rsidR="00A82A3F" w:rsidRPr="00F834D1" w:rsidRDefault="00A82A3F" w:rsidP="00A82A3F">
      <w:pPr>
        <w:pStyle w:val="NormalWeb"/>
        <w:jc w:val="both"/>
        <w:rPr>
          <w:rFonts w:ascii="Arial" w:hAnsi="Arial" w:cs="Arial"/>
          <w:sz w:val="20"/>
          <w:szCs w:val="20"/>
          <w:lang w:val="es-ES"/>
        </w:rPr>
      </w:pPr>
      <w:r w:rsidRPr="00F834D1">
        <w:rPr>
          <w:rFonts w:ascii="Arial" w:hAnsi="Arial" w:cs="Arial"/>
          <w:sz w:val="20"/>
          <w:szCs w:val="20"/>
          <w:lang w:val="es-ES"/>
        </w:rPr>
        <w:t>Platón describió</w:t>
      </w:r>
      <w:r w:rsidRPr="00F834D1">
        <w:rPr>
          <w:rStyle w:val="corchete-llamada1"/>
          <w:rFonts w:ascii="Arial" w:hAnsi="Arial" w:cs="Arial"/>
          <w:sz w:val="20"/>
          <w:szCs w:val="20"/>
          <w:vertAlign w:val="superscript"/>
          <w:lang w:val="es-ES"/>
          <w:specVanish w:val="0"/>
        </w:rPr>
        <w:t>[]</w:t>
      </w:r>
      <w:r w:rsidRPr="00F834D1">
        <w:rPr>
          <w:rFonts w:ascii="Arial" w:hAnsi="Arial" w:cs="Arial"/>
          <w:sz w:val="20"/>
          <w:szCs w:val="20"/>
          <w:lang w:val="es-ES"/>
        </w:rPr>
        <w:t xml:space="preserve"> en su alegoría de la caverna un espacio cavernoso, en el cual se encuentran un grupo de hombres, prisioneros desde su nacimiento por cadenas que les sujetan el cuello y las piernas de forma que únicamente pueden mirar hacia la pared del fondo de la caverna sin poder nunca girar la cabeza. Justo detrás de ellos, se encuentra un muro con un pasillo y, seguidamente y por orden de cercanía respecto de los hombres, una hoguera y la entrada de la cueva que da al exterior. Por el pasillo del muro circulan hombres portando todo tipo de objetos cuyas sombras, gracias a la iluminación de la hoguera, se proyectan en la pared que los prisioneros pueden ver.</w:t>
      </w:r>
    </w:p>
    <w:p w:rsidR="00A82A3F" w:rsidRPr="00F834D1" w:rsidRDefault="00A82A3F" w:rsidP="00A82A3F">
      <w:pPr>
        <w:pStyle w:val="NormalWeb"/>
        <w:jc w:val="both"/>
        <w:rPr>
          <w:rFonts w:ascii="Arial" w:hAnsi="Arial" w:cs="Arial"/>
          <w:sz w:val="20"/>
          <w:szCs w:val="20"/>
          <w:lang w:val="es-ES"/>
        </w:rPr>
      </w:pPr>
      <w:r w:rsidRPr="00F834D1">
        <w:rPr>
          <w:rFonts w:ascii="Arial" w:hAnsi="Arial" w:cs="Arial"/>
          <w:sz w:val="20"/>
          <w:szCs w:val="20"/>
          <w:lang w:val="es-ES"/>
        </w:rPr>
        <w:t xml:space="preserve">Estos hombres encadenados consideran como </w:t>
      </w:r>
      <w:hyperlink r:id="rId28" w:tooltip="Verdad" w:history="1">
        <w:r w:rsidRPr="00F834D1">
          <w:rPr>
            <w:rStyle w:val="Hipervnculo"/>
            <w:rFonts w:ascii="Arial" w:hAnsi="Arial" w:cs="Arial"/>
            <w:color w:val="auto"/>
            <w:sz w:val="20"/>
            <w:szCs w:val="20"/>
            <w:lang w:val="es-ES"/>
          </w:rPr>
          <w:t>verdad</w:t>
        </w:r>
      </w:hyperlink>
      <w:r w:rsidRPr="00F834D1">
        <w:rPr>
          <w:rFonts w:ascii="Arial" w:hAnsi="Arial" w:cs="Arial"/>
          <w:sz w:val="20"/>
          <w:szCs w:val="20"/>
          <w:lang w:val="es-ES"/>
        </w:rPr>
        <w:t xml:space="preserve"> las sombras de los objetos. Debido a las circunstancias de su prisión se hallan condenados a tomar únicamente por ciertas todas y cada una de las sombras proyectadas ya que no pueden conocer nada de lo que acontece a sus espaldas.</w:t>
      </w:r>
    </w:p>
    <w:p w:rsidR="00A82A3F" w:rsidRPr="00F834D1" w:rsidRDefault="00A82A3F" w:rsidP="00A82A3F">
      <w:pPr>
        <w:pStyle w:val="NormalWeb"/>
        <w:jc w:val="both"/>
        <w:rPr>
          <w:rFonts w:ascii="Arial" w:hAnsi="Arial" w:cs="Arial"/>
          <w:sz w:val="20"/>
          <w:szCs w:val="20"/>
          <w:lang w:val="es-ES"/>
        </w:rPr>
      </w:pPr>
      <w:r w:rsidRPr="00F834D1">
        <w:rPr>
          <w:rFonts w:ascii="Arial" w:hAnsi="Arial" w:cs="Arial"/>
          <w:sz w:val="20"/>
          <w:szCs w:val="20"/>
          <w:lang w:val="es-ES"/>
        </w:rPr>
        <w:t>Continúa la narración contando lo que ocurriría si uno de estos hombres fuese liberado y obligado a volverse hacia la luz de la hoguera, contemplando, de este modo, una nueva realidad. Una realidad más profunda y completa ya que ésta es causa y fundamento de la primera que está compuesta sólo de apariencias sensibles. Una vez que ha asumido el hombre esta nueva situación, es obligado nuevamente a encaminarse hacia fuera de la caverna a través de una áspera y escarpada subida, apreciando una nueva realidad exterior (hombres, árboles, lagos, astros, etc. identificados con el mundo inteligible) fundamento de las anteriores realidades, para que a continuación vuelva a ser obligado a ver directamente "el Sol y lo que le es propio",</w:t>
      </w:r>
      <w:hyperlink r:id="rId29" w:anchor="cite_note-5" w:history="1">
        <w:r w:rsidRPr="00F834D1">
          <w:rPr>
            <w:rStyle w:val="corchete-llamada1"/>
            <w:rFonts w:ascii="Arial" w:hAnsi="Arial" w:cs="Arial"/>
            <w:sz w:val="20"/>
            <w:szCs w:val="20"/>
            <w:vertAlign w:val="superscript"/>
            <w:lang w:val="es-ES"/>
            <w:specVanish w:val="0"/>
          </w:rPr>
          <w:t>[</w:t>
        </w:r>
        <w:r w:rsidRPr="00F834D1">
          <w:rPr>
            <w:rFonts w:ascii="Arial" w:hAnsi="Arial" w:cs="Arial"/>
            <w:sz w:val="20"/>
            <w:szCs w:val="20"/>
            <w:vertAlign w:val="superscript"/>
            <w:lang w:val="es-ES"/>
          </w:rPr>
          <w:t>5</w:t>
        </w:r>
        <w:r w:rsidRPr="00F834D1">
          <w:rPr>
            <w:rStyle w:val="corchete-llamada1"/>
            <w:rFonts w:ascii="Arial" w:hAnsi="Arial" w:cs="Arial"/>
            <w:sz w:val="20"/>
            <w:szCs w:val="20"/>
            <w:vertAlign w:val="superscript"/>
            <w:lang w:val="es-ES"/>
            <w:specVanish w:val="0"/>
          </w:rPr>
          <w:t>]</w:t>
        </w:r>
      </w:hyperlink>
      <w:r w:rsidRPr="00F834D1">
        <w:rPr>
          <w:rFonts w:ascii="Arial" w:hAnsi="Arial" w:cs="Arial"/>
          <w:sz w:val="20"/>
          <w:szCs w:val="20"/>
          <w:lang w:val="es-ES"/>
        </w:rPr>
        <w:t xml:space="preserve"> metáfora que encarna la </w:t>
      </w:r>
      <w:hyperlink r:id="rId30" w:tooltip="Idea de Bien" w:history="1">
        <w:r w:rsidRPr="00F834D1">
          <w:rPr>
            <w:rStyle w:val="Hipervnculo"/>
            <w:rFonts w:ascii="Arial" w:hAnsi="Arial" w:cs="Arial"/>
            <w:color w:val="auto"/>
            <w:sz w:val="20"/>
            <w:szCs w:val="20"/>
            <w:lang w:val="es-ES"/>
          </w:rPr>
          <w:t>idea de Bien</w:t>
        </w:r>
      </w:hyperlink>
      <w:r w:rsidRPr="00F834D1">
        <w:rPr>
          <w:rFonts w:ascii="Arial" w:hAnsi="Arial" w:cs="Arial"/>
          <w:sz w:val="20"/>
          <w:szCs w:val="20"/>
          <w:lang w:val="es-ES"/>
        </w:rPr>
        <w:t>.</w:t>
      </w:r>
    </w:p>
    <w:p w:rsidR="00A82A3F" w:rsidRPr="00F834D1" w:rsidRDefault="00A82A3F" w:rsidP="00A82A3F">
      <w:pPr>
        <w:pStyle w:val="NormalWeb"/>
        <w:jc w:val="both"/>
        <w:rPr>
          <w:rFonts w:ascii="Arial" w:hAnsi="Arial" w:cs="Arial"/>
          <w:sz w:val="20"/>
          <w:szCs w:val="20"/>
        </w:rPr>
      </w:pPr>
      <w:r w:rsidRPr="00F834D1">
        <w:rPr>
          <w:rFonts w:ascii="Arial" w:hAnsi="Arial" w:cs="Arial"/>
          <w:sz w:val="20"/>
          <w:szCs w:val="20"/>
          <w:lang w:val="es-ES"/>
        </w:rPr>
        <w:t>La alegoría acaba al hacer entrar, de nuevo, al prisionero al interior de la caverna para "liberar" a sus antiguos compañeros de cadenas, lo que haría que éstos se rieran de él. El motivo de la burla sería afirmar que sus ojos se han estropeado al verse ahora cegado por el paso de la claridad del Sol a la oscuridad de la cueva. Cuando este prisionero intenta desatar y hacer subir a sus antiguos compañeros hacia la luz, Platón nos dice que éstos son capaces de matarlo y que efectivamente lo harán cuando tengan la oportunidad,</w:t>
      </w:r>
      <w:hyperlink r:id="rId31" w:anchor="cite_note-6" w:history="1">
        <w:r w:rsidRPr="00F834D1">
          <w:rPr>
            <w:rStyle w:val="corchete-llamada1"/>
            <w:rFonts w:ascii="Arial" w:hAnsi="Arial" w:cs="Arial"/>
            <w:sz w:val="20"/>
            <w:szCs w:val="20"/>
            <w:vertAlign w:val="superscript"/>
            <w:lang w:val="es-ES"/>
            <w:specVanish w:val="0"/>
          </w:rPr>
          <w:t>[</w:t>
        </w:r>
        <w:r w:rsidRPr="00F834D1">
          <w:rPr>
            <w:rFonts w:ascii="Arial" w:hAnsi="Arial" w:cs="Arial"/>
            <w:sz w:val="20"/>
            <w:szCs w:val="20"/>
            <w:vertAlign w:val="superscript"/>
            <w:lang w:val="es-ES"/>
          </w:rPr>
          <w:t>6</w:t>
        </w:r>
        <w:r w:rsidRPr="00F834D1">
          <w:rPr>
            <w:rStyle w:val="corchete-llamada1"/>
            <w:rFonts w:ascii="Arial" w:hAnsi="Arial" w:cs="Arial"/>
            <w:sz w:val="20"/>
            <w:szCs w:val="20"/>
            <w:vertAlign w:val="superscript"/>
            <w:lang w:val="es-ES"/>
            <w:specVanish w:val="0"/>
          </w:rPr>
          <w:t>]</w:t>
        </w:r>
      </w:hyperlink>
      <w:r w:rsidRPr="00F834D1">
        <w:rPr>
          <w:rFonts w:ascii="Arial" w:hAnsi="Arial" w:cs="Arial"/>
          <w:sz w:val="20"/>
          <w:szCs w:val="20"/>
          <w:lang w:val="es-ES"/>
        </w:rPr>
        <w:t xml:space="preserve"> con lo que se entrevé una alusión al esfuerzo de </w:t>
      </w:r>
      <w:hyperlink r:id="rId32" w:tooltip="Sócrates" w:history="1">
        <w:r w:rsidRPr="00F834D1">
          <w:rPr>
            <w:rStyle w:val="Hipervnculo"/>
            <w:rFonts w:ascii="Arial" w:hAnsi="Arial" w:cs="Arial"/>
            <w:color w:val="auto"/>
            <w:sz w:val="20"/>
            <w:szCs w:val="20"/>
            <w:lang w:val="es-ES"/>
          </w:rPr>
          <w:t>Sócrates</w:t>
        </w:r>
      </w:hyperlink>
      <w:r w:rsidRPr="00F834D1">
        <w:rPr>
          <w:rFonts w:ascii="Arial" w:hAnsi="Arial" w:cs="Arial"/>
          <w:sz w:val="20"/>
          <w:szCs w:val="20"/>
          <w:lang w:val="es-ES"/>
        </w:rPr>
        <w:t xml:space="preserve"> por ayudar a los hombres a llegar a la verdad y a su fracaso al ser condenado a muerte</w:t>
      </w:r>
    </w:p>
    <w:p w:rsidR="00A82A3F" w:rsidRPr="00F834D1" w:rsidRDefault="00A82A3F" w:rsidP="00A82A3F">
      <w:pPr>
        <w:pStyle w:val="NormalWeb"/>
        <w:ind w:left="720"/>
        <w:jc w:val="center"/>
        <w:rPr>
          <w:rFonts w:ascii="Arial" w:hAnsi="Arial" w:cs="Arial"/>
          <w:sz w:val="20"/>
          <w:szCs w:val="20"/>
        </w:rPr>
      </w:pPr>
      <w:r w:rsidRPr="00F834D1">
        <w:rPr>
          <w:rFonts w:ascii="Arial" w:hAnsi="Arial" w:cs="Arial"/>
          <w:sz w:val="20"/>
          <w:szCs w:val="20"/>
        </w:rPr>
        <w:t xml:space="preserve">              LA HORMIGA       Marco </w:t>
      </w:r>
      <w:proofErr w:type="spellStart"/>
      <w:r w:rsidRPr="00F834D1">
        <w:rPr>
          <w:rFonts w:ascii="Arial" w:hAnsi="Arial" w:cs="Arial"/>
          <w:sz w:val="20"/>
          <w:szCs w:val="20"/>
        </w:rPr>
        <w:t>Denevì</w:t>
      </w:r>
      <w:proofErr w:type="spellEnd"/>
    </w:p>
    <w:p w:rsidR="00A82A3F" w:rsidRPr="00F834D1" w:rsidRDefault="00A82A3F" w:rsidP="00A82A3F">
      <w:pPr>
        <w:pStyle w:val="NormalWeb"/>
        <w:jc w:val="both"/>
        <w:rPr>
          <w:rFonts w:ascii="Arial" w:hAnsi="Arial" w:cs="Arial"/>
          <w:sz w:val="20"/>
          <w:szCs w:val="20"/>
        </w:rPr>
      </w:pPr>
      <w:r w:rsidRPr="00F834D1">
        <w:rPr>
          <w:rFonts w:ascii="Arial" w:hAnsi="Arial" w:cs="Arial"/>
          <w:b/>
          <w:bCs/>
          <w:sz w:val="20"/>
          <w:szCs w:val="20"/>
        </w:rPr>
        <w:t>U</w:t>
      </w:r>
      <w:r w:rsidRPr="00F834D1">
        <w:rPr>
          <w:rFonts w:ascii="Arial" w:hAnsi="Arial" w:cs="Arial"/>
          <w:sz w:val="20"/>
          <w:szCs w:val="20"/>
        </w:rPr>
        <w:t xml:space="preserve">n día las hormigas, pueblo progresista, inventan el vegetal artificial. Es una papilla fría y con sabor a hojalata. Pero al menos las releva de la necesidad de salir fuera de los hormigueros en procura de vegetales naturales. Así se salvan del fuego, del veneno, de las nubes insecticidas. Como el número de las hormigas es una cifra que tiende constantemente a crecer, al cabo de un tiempo hay tantas hormigas bajo tierra que es preciso ampliar los hormigueros. Las galerías se expanden, se entrecruzan, terminan por confundirse en un solo Gran Hormiguero bajo la dirección de una sola Gran Hormiga. Por las dudas, las salidas al exterior son tapiadas a cal y canto. Se suceden las generaciones. Como nunca han franqueado los límites del Gran Hormiguero, incurren en el error de lógica de </w:t>
      </w:r>
      <w:proofErr w:type="spellStart"/>
      <w:r w:rsidRPr="00F834D1">
        <w:rPr>
          <w:rFonts w:ascii="Arial" w:hAnsi="Arial" w:cs="Arial"/>
          <w:sz w:val="20"/>
          <w:szCs w:val="20"/>
        </w:rPr>
        <w:t>indentificarlo</w:t>
      </w:r>
      <w:proofErr w:type="spellEnd"/>
      <w:r w:rsidRPr="00F834D1">
        <w:rPr>
          <w:rFonts w:ascii="Arial" w:hAnsi="Arial" w:cs="Arial"/>
          <w:sz w:val="20"/>
          <w:szCs w:val="20"/>
        </w:rPr>
        <w:t xml:space="preserve"> con el Gran Universo. Pero cierta vez una hormiga se extravía por unos corredores en ruinas, distingue una luz lejana, unos destellos, se aproxima y descubre una boca de salida cuya clausura se ha desmoronado. Con el corazón palpitante, la hormiga sale a la superficie de la tierra. Ve una mañana. Ve un jardín. Ve tallos, hojas, yemas, brotes, pétalos, </w:t>
      </w:r>
      <w:r w:rsidRPr="00F834D1">
        <w:rPr>
          <w:rFonts w:ascii="Arial" w:hAnsi="Arial" w:cs="Arial"/>
          <w:sz w:val="20"/>
          <w:szCs w:val="20"/>
        </w:rPr>
        <w:lastRenderedPageBreak/>
        <w:t xml:space="preserve">estambres, rocío. Ve una rosa amarilla. Todos sus instintos despiertan bruscamente. Se abalanza sobre las plantas y empieza a talar, a cortar y a comer. Se da un atracón. Después, relamiéndose, decide volver al Gran Hormiguero con la noticia. Busca a sus hermanas, trata de explicarles lo que ha visto, grita: "Arriba...luz...jardín...hojas...verde...flores..." Las demás hormigas no comprenden una sola palabra de aquel lenguaje delirante, creen que la hormiga ha enloquecido y la matan. </w:t>
      </w:r>
    </w:p>
    <w:p w:rsidR="00A82A3F" w:rsidRPr="00F834D1" w:rsidRDefault="00A82A3F" w:rsidP="00A82A3F">
      <w:pPr>
        <w:pStyle w:val="NormalWeb"/>
        <w:jc w:val="both"/>
        <w:rPr>
          <w:rFonts w:ascii="Arial" w:hAnsi="Arial" w:cs="Arial"/>
          <w:sz w:val="20"/>
          <w:szCs w:val="20"/>
        </w:rPr>
      </w:pPr>
      <w:r w:rsidRPr="00F834D1">
        <w:rPr>
          <w:rFonts w:ascii="Arial" w:hAnsi="Arial" w:cs="Arial"/>
          <w:sz w:val="20"/>
          <w:szCs w:val="20"/>
        </w:rPr>
        <w:t xml:space="preserve">    (Escrito por Pavel </w:t>
      </w:r>
      <w:proofErr w:type="spellStart"/>
      <w:r w:rsidRPr="00F834D1">
        <w:rPr>
          <w:rFonts w:ascii="Arial" w:hAnsi="Arial" w:cs="Arial"/>
          <w:sz w:val="20"/>
          <w:szCs w:val="20"/>
        </w:rPr>
        <w:t>Vodnik</w:t>
      </w:r>
      <w:proofErr w:type="spellEnd"/>
      <w:r w:rsidRPr="00F834D1">
        <w:rPr>
          <w:rFonts w:ascii="Arial" w:hAnsi="Arial" w:cs="Arial"/>
          <w:sz w:val="20"/>
          <w:szCs w:val="20"/>
        </w:rPr>
        <w:t xml:space="preserve"> un día antes de suicidarse. El texto de la fábula apareció en el número 12 de la revista </w:t>
      </w:r>
      <w:proofErr w:type="spellStart"/>
      <w:r w:rsidRPr="00F834D1">
        <w:rPr>
          <w:rFonts w:ascii="Arial" w:hAnsi="Arial" w:cs="Arial"/>
          <w:i/>
          <w:iCs/>
          <w:sz w:val="20"/>
          <w:szCs w:val="20"/>
        </w:rPr>
        <w:t>Szpilki</w:t>
      </w:r>
      <w:proofErr w:type="spellEnd"/>
      <w:r w:rsidRPr="00F834D1">
        <w:rPr>
          <w:rFonts w:ascii="Arial" w:hAnsi="Arial" w:cs="Arial"/>
          <w:sz w:val="20"/>
          <w:szCs w:val="20"/>
        </w:rPr>
        <w:t xml:space="preserve"> y le valió a su director, </w:t>
      </w:r>
      <w:proofErr w:type="spellStart"/>
      <w:r w:rsidRPr="00F834D1">
        <w:rPr>
          <w:rFonts w:ascii="Arial" w:hAnsi="Arial" w:cs="Arial"/>
          <w:sz w:val="20"/>
          <w:szCs w:val="20"/>
        </w:rPr>
        <w:t>JerzyKott</w:t>
      </w:r>
      <w:proofErr w:type="spellEnd"/>
      <w:r w:rsidRPr="00F834D1">
        <w:rPr>
          <w:rFonts w:ascii="Arial" w:hAnsi="Arial" w:cs="Arial"/>
          <w:sz w:val="20"/>
          <w:szCs w:val="20"/>
        </w:rPr>
        <w:t xml:space="preserve">, una multa de cien </w:t>
      </w:r>
      <w:proofErr w:type="spellStart"/>
      <w:r w:rsidRPr="00F834D1">
        <w:rPr>
          <w:rFonts w:ascii="Arial" w:hAnsi="Arial" w:cs="Arial"/>
          <w:i/>
          <w:iCs/>
          <w:sz w:val="20"/>
          <w:szCs w:val="20"/>
        </w:rPr>
        <w:t>znacks</w:t>
      </w:r>
      <w:proofErr w:type="spellEnd"/>
      <w:r w:rsidRPr="00F834D1">
        <w:rPr>
          <w:rFonts w:ascii="Arial" w:hAnsi="Arial" w:cs="Arial"/>
          <w:sz w:val="20"/>
          <w:szCs w:val="20"/>
        </w:rPr>
        <w:t xml:space="preserve">.) </w:t>
      </w:r>
    </w:p>
    <w:p w:rsidR="00A82A3F" w:rsidRPr="00F834D1" w:rsidRDefault="00A82A3F" w:rsidP="00A82A3F">
      <w:pPr>
        <w:rPr>
          <w:rFonts w:ascii="Arial" w:hAnsi="Arial" w:cs="Arial"/>
          <w:b/>
          <w:bCs/>
          <w:sz w:val="20"/>
          <w:szCs w:val="20"/>
        </w:rPr>
      </w:pPr>
      <w:r w:rsidRPr="00F834D1">
        <w:rPr>
          <w:rFonts w:ascii="Arial" w:hAnsi="Arial" w:cs="Arial"/>
          <w:b/>
          <w:bCs/>
          <w:sz w:val="20"/>
          <w:szCs w:val="20"/>
        </w:rPr>
        <w:t>A partir de los textos leídos responda las preguntas propuestas a continuación.</w:t>
      </w:r>
    </w:p>
    <w:p w:rsidR="00A82A3F" w:rsidRPr="00F834D1" w:rsidRDefault="00A82A3F" w:rsidP="00A82A3F">
      <w:pPr>
        <w:pStyle w:val="Sinespaciado"/>
        <w:jc w:val="both"/>
        <w:rPr>
          <w:rFonts w:ascii="Arial" w:hAnsi="Arial" w:cs="Arial"/>
          <w:b/>
          <w:sz w:val="20"/>
          <w:szCs w:val="20"/>
          <w:lang w:val="es-ES"/>
        </w:rPr>
      </w:pPr>
    </w:p>
    <w:p w:rsidR="00A82A3F" w:rsidRPr="00F834D1" w:rsidRDefault="00A82A3F" w:rsidP="00A82A3F">
      <w:pPr>
        <w:rPr>
          <w:rFonts w:ascii="Arial" w:hAnsi="Arial" w:cs="Arial"/>
          <w:sz w:val="20"/>
          <w:szCs w:val="20"/>
          <w:lang w:val="es-CL"/>
        </w:rPr>
      </w:pPr>
      <w:r w:rsidRPr="00F834D1">
        <w:rPr>
          <w:rFonts w:ascii="Arial" w:hAnsi="Arial" w:cs="Arial"/>
          <w:sz w:val="20"/>
          <w:szCs w:val="20"/>
          <w:lang w:val="es-CL"/>
        </w:rPr>
        <w:t xml:space="preserve">1 Resuma la alegoría de la Caverna en el espacio propuesto. (3 </w:t>
      </w:r>
      <w:proofErr w:type="spellStart"/>
      <w:r w:rsidRPr="00F834D1">
        <w:rPr>
          <w:rFonts w:ascii="Arial" w:hAnsi="Arial" w:cs="Arial"/>
          <w:sz w:val="20"/>
          <w:szCs w:val="20"/>
          <w:lang w:val="es-CL"/>
        </w:rPr>
        <w:t>ptos</w:t>
      </w:r>
      <w:proofErr w:type="spellEnd"/>
      <w:r w:rsidRPr="00F834D1">
        <w:rPr>
          <w:rFonts w:ascii="Arial" w:hAnsi="Arial" w:cs="Arial"/>
          <w:sz w:val="20"/>
          <w:szCs w:val="20"/>
          <w:lang w:val="es-CL"/>
        </w:rPr>
        <w:t>)</w:t>
      </w:r>
    </w:p>
    <w:p w:rsidR="00A82A3F" w:rsidRPr="00F834D1" w:rsidRDefault="00A82A3F" w:rsidP="00A82A3F">
      <w:pPr>
        <w:rPr>
          <w:rFonts w:ascii="Arial" w:hAnsi="Arial" w:cs="Arial"/>
          <w:sz w:val="20"/>
          <w:szCs w:val="20"/>
          <w:lang w:val="es-CL"/>
        </w:rPr>
      </w:pPr>
      <w:r w:rsidRPr="00F834D1">
        <w:rPr>
          <w:rFonts w:ascii="Arial" w:hAnsi="Arial" w:cs="Arial"/>
          <w:sz w:val="20"/>
          <w:szCs w:val="20"/>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2A3F" w:rsidRPr="00F834D1" w:rsidRDefault="00A82A3F" w:rsidP="00A82A3F">
      <w:pPr>
        <w:rPr>
          <w:rFonts w:ascii="Arial" w:hAnsi="Arial" w:cs="Arial"/>
          <w:sz w:val="20"/>
          <w:szCs w:val="20"/>
          <w:lang w:val="es-CL"/>
        </w:rPr>
      </w:pPr>
    </w:p>
    <w:p w:rsidR="00A82A3F" w:rsidRPr="00F834D1" w:rsidRDefault="00A82A3F" w:rsidP="00A82A3F">
      <w:pPr>
        <w:rPr>
          <w:rFonts w:ascii="Arial" w:hAnsi="Arial" w:cs="Arial"/>
          <w:sz w:val="20"/>
          <w:szCs w:val="20"/>
          <w:lang w:val="es-CL"/>
        </w:rPr>
      </w:pPr>
      <w:r w:rsidRPr="00F834D1">
        <w:rPr>
          <w:rFonts w:ascii="Arial" w:hAnsi="Arial" w:cs="Arial"/>
          <w:sz w:val="20"/>
          <w:szCs w:val="20"/>
          <w:lang w:val="es-CL"/>
        </w:rPr>
        <w:t xml:space="preserve">2 Resuma la hormiga en el espacio propuesto. (3 </w:t>
      </w:r>
      <w:proofErr w:type="spellStart"/>
      <w:r w:rsidRPr="00F834D1">
        <w:rPr>
          <w:rFonts w:ascii="Arial" w:hAnsi="Arial" w:cs="Arial"/>
          <w:sz w:val="20"/>
          <w:szCs w:val="20"/>
          <w:lang w:val="es-CL"/>
        </w:rPr>
        <w:t>ptos</w:t>
      </w:r>
      <w:proofErr w:type="spellEnd"/>
      <w:r w:rsidRPr="00F834D1">
        <w:rPr>
          <w:rFonts w:ascii="Arial" w:hAnsi="Arial" w:cs="Arial"/>
          <w:sz w:val="20"/>
          <w:szCs w:val="20"/>
          <w:lang w:val="es-CL"/>
        </w:rPr>
        <w:t>)</w:t>
      </w:r>
    </w:p>
    <w:p w:rsidR="00A82A3F" w:rsidRPr="00F834D1" w:rsidRDefault="00A82A3F" w:rsidP="00A82A3F">
      <w:pPr>
        <w:rPr>
          <w:rFonts w:ascii="Arial" w:hAnsi="Arial" w:cs="Arial"/>
          <w:sz w:val="20"/>
          <w:szCs w:val="20"/>
          <w:lang w:val="es-CL"/>
        </w:rPr>
      </w:pPr>
      <w:r w:rsidRPr="00F834D1">
        <w:rPr>
          <w:rFonts w:ascii="Arial" w:hAnsi="Arial" w:cs="Arial"/>
          <w:sz w:val="20"/>
          <w:szCs w:val="20"/>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2A3F" w:rsidRPr="00F834D1" w:rsidRDefault="00A82A3F" w:rsidP="00A82A3F">
      <w:pPr>
        <w:rPr>
          <w:rFonts w:ascii="Arial" w:hAnsi="Arial" w:cs="Arial"/>
          <w:sz w:val="20"/>
          <w:szCs w:val="20"/>
          <w:lang w:val="es-CL"/>
        </w:rPr>
      </w:pPr>
    </w:p>
    <w:p w:rsidR="00A82A3F" w:rsidRPr="00F834D1" w:rsidRDefault="00A82A3F" w:rsidP="00A82A3F">
      <w:pPr>
        <w:rPr>
          <w:rFonts w:ascii="Arial" w:hAnsi="Arial" w:cs="Arial"/>
          <w:sz w:val="20"/>
          <w:szCs w:val="20"/>
          <w:lang w:val="es-CL"/>
        </w:rPr>
      </w:pPr>
      <w:r w:rsidRPr="00F834D1">
        <w:rPr>
          <w:rFonts w:ascii="Arial" w:hAnsi="Arial" w:cs="Arial"/>
          <w:sz w:val="20"/>
          <w:szCs w:val="20"/>
          <w:lang w:val="es-CL"/>
        </w:rPr>
        <w:t xml:space="preserve">3. Establezca la intertextualidad entre los textos leídos (4 </w:t>
      </w:r>
      <w:proofErr w:type="spellStart"/>
      <w:r w:rsidRPr="00F834D1">
        <w:rPr>
          <w:rFonts w:ascii="Arial" w:hAnsi="Arial" w:cs="Arial"/>
          <w:sz w:val="20"/>
          <w:szCs w:val="20"/>
          <w:lang w:val="es-CL"/>
        </w:rPr>
        <w:t>ptos</w:t>
      </w:r>
      <w:proofErr w:type="spellEnd"/>
      <w:r w:rsidRPr="00F834D1">
        <w:rPr>
          <w:rFonts w:ascii="Arial" w:hAnsi="Arial" w:cs="Arial"/>
          <w:sz w:val="20"/>
          <w:szCs w:val="20"/>
          <w:lang w:val="es-CL"/>
        </w:rPr>
        <w:t>)</w:t>
      </w:r>
    </w:p>
    <w:p w:rsidR="00A82A3F" w:rsidRPr="00F834D1" w:rsidRDefault="00A82A3F" w:rsidP="00A82A3F">
      <w:pPr>
        <w:rPr>
          <w:rFonts w:ascii="Arial" w:hAnsi="Arial" w:cs="Arial"/>
          <w:sz w:val="20"/>
          <w:szCs w:val="20"/>
          <w:lang w:val="es-CL"/>
        </w:rPr>
      </w:pPr>
      <w:r w:rsidRPr="00F834D1">
        <w:rPr>
          <w:rFonts w:ascii="Arial" w:hAnsi="Arial" w:cs="Arial"/>
          <w:sz w:val="20"/>
          <w:szCs w:val="20"/>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2A3F" w:rsidRPr="00F834D1" w:rsidRDefault="00A82A3F" w:rsidP="00A82A3F">
      <w:pPr>
        <w:rPr>
          <w:rFonts w:ascii="Arial" w:hAnsi="Arial" w:cs="Arial"/>
          <w:sz w:val="20"/>
          <w:szCs w:val="20"/>
          <w:lang w:val="es-CL"/>
        </w:rPr>
      </w:pPr>
    </w:p>
    <w:p w:rsidR="00A82A3F" w:rsidRPr="00F834D1" w:rsidRDefault="00A82A3F" w:rsidP="00A82A3F">
      <w:pPr>
        <w:rPr>
          <w:rFonts w:ascii="Arial" w:hAnsi="Arial" w:cs="Arial"/>
          <w:sz w:val="20"/>
          <w:szCs w:val="20"/>
          <w:lang w:val="es-CL"/>
        </w:rPr>
      </w:pPr>
      <w:r w:rsidRPr="00F834D1">
        <w:rPr>
          <w:rFonts w:ascii="Arial" w:hAnsi="Arial" w:cs="Arial"/>
          <w:sz w:val="20"/>
          <w:szCs w:val="20"/>
          <w:lang w:val="es-CL"/>
        </w:rPr>
        <w:t>4. Describa psicológicamente al personaje principal de cada texto. (4ptos)</w:t>
      </w:r>
    </w:p>
    <w:p w:rsidR="00A82A3F" w:rsidRDefault="00A82A3F" w:rsidP="00A82A3F">
      <w:pPr>
        <w:rPr>
          <w:rFonts w:ascii="Arial" w:hAnsi="Arial" w:cs="Arial"/>
          <w:sz w:val="20"/>
          <w:szCs w:val="20"/>
          <w:lang w:val="es-CL"/>
        </w:rPr>
      </w:pPr>
    </w:p>
    <w:p w:rsidR="00F834D1" w:rsidRPr="00F834D1" w:rsidRDefault="00F834D1" w:rsidP="00A82A3F">
      <w:pPr>
        <w:rPr>
          <w:rFonts w:ascii="Arial" w:hAnsi="Arial" w:cs="Arial"/>
          <w:sz w:val="20"/>
          <w:szCs w:val="20"/>
          <w:lang w:val="es-CL"/>
        </w:rPr>
      </w:pPr>
    </w:p>
    <w:p w:rsidR="00A82A3F" w:rsidRPr="00F834D1" w:rsidRDefault="00A82A3F" w:rsidP="00A82A3F">
      <w:pPr>
        <w:rPr>
          <w:rFonts w:ascii="Arial" w:hAnsi="Arial" w:cs="Arial"/>
          <w:sz w:val="20"/>
          <w:szCs w:val="20"/>
          <w:lang w:val="es-CL"/>
        </w:rPr>
      </w:pPr>
      <w:r w:rsidRPr="00F834D1">
        <w:rPr>
          <w:rFonts w:ascii="Arial" w:hAnsi="Arial" w:cs="Arial"/>
          <w:sz w:val="20"/>
          <w:szCs w:val="20"/>
          <w:lang w:val="es-CL"/>
        </w:rPr>
        <w:t>Alegoría de la caverna:</w:t>
      </w:r>
    </w:p>
    <w:p w:rsidR="00A82A3F" w:rsidRPr="00F834D1" w:rsidRDefault="00A82A3F" w:rsidP="00A82A3F">
      <w:pPr>
        <w:rPr>
          <w:rFonts w:ascii="Arial" w:hAnsi="Arial" w:cs="Arial"/>
          <w:sz w:val="20"/>
          <w:szCs w:val="20"/>
          <w:lang w:val="es-CL"/>
        </w:rPr>
      </w:pPr>
    </w:p>
    <w:p w:rsidR="00A82A3F" w:rsidRDefault="00A82A3F" w:rsidP="00A82A3F">
      <w:pPr>
        <w:rPr>
          <w:rFonts w:ascii="Arial" w:hAnsi="Arial" w:cs="Arial"/>
          <w:sz w:val="20"/>
          <w:szCs w:val="20"/>
          <w:lang w:val="es-CL"/>
        </w:rPr>
      </w:pPr>
    </w:p>
    <w:p w:rsidR="00F834D1" w:rsidRPr="00F834D1" w:rsidRDefault="00F834D1" w:rsidP="00A82A3F">
      <w:pPr>
        <w:rPr>
          <w:rFonts w:ascii="Arial" w:hAnsi="Arial" w:cs="Arial"/>
          <w:sz w:val="20"/>
          <w:szCs w:val="20"/>
          <w:lang w:val="es-CL"/>
        </w:rPr>
      </w:pPr>
    </w:p>
    <w:p w:rsidR="00A82A3F" w:rsidRPr="00F834D1" w:rsidRDefault="00A82A3F" w:rsidP="00A82A3F">
      <w:pPr>
        <w:rPr>
          <w:rFonts w:ascii="Arial" w:hAnsi="Arial" w:cs="Arial"/>
          <w:sz w:val="20"/>
          <w:szCs w:val="20"/>
          <w:lang w:val="es-CL"/>
        </w:rPr>
      </w:pPr>
    </w:p>
    <w:p w:rsidR="00A82A3F" w:rsidRPr="00F834D1" w:rsidRDefault="00A82A3F" w:rsidP="00A82A3F">
      <w:pPr>
        <w:rPr>
          <w:rFonts w:ascii="Arial" w:hAnsi="Arial" w:cs="Arial"/>
          <w:sz w:val="20"/>
          <w:szCs w:val="20"/>
          <w:lang w:val="es-CL"/>
        </w:rPr>
      </w:pPr>
      <w:r w:rsidRPr="00F834D1">
        <w:rPr>
          <w:rFonts w:ascii="Arial" w:hAnsi="Arial" w:cs="Arial"/>
          <w:sz w:val="20"/>
          <w:szCs w:val="20"/>
          <w:lang w:val="es-CL"/>
        </w:rPr>
        <w:t>La hormiga:</w:t>
      </w:r>
    </w:p>
    <w:p w:rsidR="00A82A3F" w:rsidRPr="00F834D1" w:rsidRDefault="00A82A3F" w:rsidP="00A82A3F">
      <w:pPr>
        <w:rPr>
          <w:rFonts w:ascii="Arial" w:hAnsi="Arial" w:cs="Arial"/>
          <w:sz w:val="20"/>
          <w:szCs w:val="20"/>
          <w:lang w:val="es-CL"/>
        </w:rPr>
      </w:pPr>
    </w:p>
    <w:p w:rsidR="00A82A3F" w:rsidRDefault="00A82A3F" w:rsidP="00A82A3F">
      <w:pPr>
        <w:rPr>
          <w:rFonts w:ascii="Arial" w:hAnsi="Arial" w:cs="Arial"/>
          <w:sz w:val="20"/>
          <w:szCs w:val="20"/>
          <w:lang w:val="es-CL"/>
        </w:rPr>
      </w:pPr>
    </w:p>
    <w:p w:rsidR="00F834D1" w:rsidRDefault="00F834D1" w:rsidP="00A82A3F">
      <w:pPr>
        <w:rPr>
          <w:rFonts w:ascii="Arial" w:hAnsi="Arial" w:cs="Arial"/>
          <w:sz w:val="20"/>
          <w:szCs w:val="20"/>
          <w:lang w:val="es-CL"/>
        </w:rPr>
      </w:pPr>
    </w:p>
    <w:p w:rsidR="00F834D1" w:rsidRPr="00F834D1" w:rsidRDefault="00F834D1" w:rsidP="00A82A3F">
      <w:pPr>
        <w:rPr>
          <w:rFonts w:ascii="Arial" w:hAnsi="Arial" w:cs="Arial"/>
          <w:sz w:val="20"/>
          <w:szCs w:val="20"/>
          <w:lang w:val="es-CL"/>
        </w:rPr>
      </w:pPr>
    </w:p>
    <w:p w:rsidR="00A82A3F" w:rsidRPr="00F834D1" w:rsidRDefault="00A82A3F" w:rsidP="00A82A3F">
      <w:pPr>
        <w:rPr>
          <w:rFonts w:ascii="Arial" w:hAnsi="Arial" w:cs="Arial"/>
          <w:sz w:val="20"/>
          <w:szCs w:val="20"/>
          <w:lang w:val="es-CL"/>
        </w:rPr>
      </w:pPr>
      <w:r w:rsidRPr="00F834D1">
        <w:rPr>
          <w:rFonts w:ascii="Arial" w:hAnsi="Arial" w:cs="Arial"/>
          <w:sz w:val="20"/>
          <w:szCs w:val="20"/>
          <w:lang w:val="es-CL"/>
        </w:rPr>
        <w:t>5. Redacte una breve crítica literaria con alguno de los dos relatos, señalando cuál de ellos le llamo más la atención y explicando que elementos le parecieron interesantes del texto. Utilice para ello solo el espacio dispuesto. (4ptos)</w:t>
      </w:r>
    </w:p>
    <w:p w:rsidR="00A82A3F" w:rsidRPr="00F834D1" w:rsidRDefault="00A82A3F" w:rsidP="00A82A3F">
      <w:pPr>
        <w:rPr>
          <w:rFonts w:ascii="Arial" w:hAnsi="Arial" w:cs="Arial"/>
          <w:sz w:val="20"/>
          <w:szCs w:val="20"/>
          <w:lang w:val="es-CL"/>
        </w:rPr>
      </w:pPr>
    </w:p>
    <w:p w:rsidR="00A82A3F" w:rsidRPr="00F834D1" w:rsidRDefault="00A82A3F" w:rsidP="00A82A3F">
      <w:pPr>
        <w:rPr>
          <w:rFonts w:ascii="Arial" w:hAnsi="Arial" w:cs="Arial"/>
          <w:sz w:val="20"/>
          <w:szCs w:val="20"/>
          <w:lang w:val="es-CL"/>
        </w:rPr>
      </w:pPr>
      <w:r w:rsidRPr="00F834D1">
        <w:rPr>
          <w:rFonts w:ascii="Arial" w:hAnsi="Arial" w:cs="Arial"/>
          <w:sz w:val="20"/>
          <w:szCs w:val="20"/>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482C" w:rsidRPr="00F834D1" w:rsidRDefault="0045482C">
      <w:pPr>
        <w:rPr>
          <w:rFonts w:ascii="Arial" w:hAnsi="Arial" w:cs="Arial"/>
          <w:lang w:val="es-CL"/>
        </w:rPr>
      </w:pPr>
    </w:p>
    <w:sectPr w:rsidR="0045482C" w:rsidRPr="00F834D1" w:rsidSect="00263F4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82A3F"/>
    <w:rsid w:val="001C29CB"/>
    <w:rsid w:val="002947A0"/>
    <w:rsid w:val="0045482C"/>
    <w:rsid w:val="007E2878"/>
    <w:rsid w:val="00A32E6F"/>
    <w:rsid w:val="00A82A3F"/>
    <w:rsid w:val="00A87BE1"/>
    <w:rsid w:val="00B40B85"/>
    <w:rsid w:val="00BB23AE"/>
    <w:rsid w:val="00E74674"/>
    <w:rsid w:val="00F834D1"/>
    <w:rsid w:val="00FC5F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DEB798C-FDB0-41B8-897F-69FE52B9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2A3F"/>
    <w:rPr>
      <w:lang w:val="es-CL"/>
    </w:rPr>
  </w:style>
  <w:style w:type="character" w:styleId="Hipervnculo">
    <w:name w:val="Hyperlink"/>
    <w:basedOn w:val="Fuentedeprrafopredeter"/>
    <w:uiPriority w:val="99"/>
    <w:semiHidden/>
    <w:unhideWhenUsed/>
    <w:rsid w:val="00A82A3F"/>
    <w:rPr>
      <w:color w:val="0000FF"/>
      <w:u w:val="single"/>
    </w:rPr>
  </w:style>
  <w:style w:type="paragraph" w:styleId="NormalWeb">
    <w:name w:val="Normal (Web)"/>
    <w:basedOn w:val="Normal"/>
    <w:uiPriority w:val="99"/>
    <w:unhideWhenUsed/>
    <w:rsid w:val="00A82A3F"/>
    <w:pPr>
      <w:spacing w:before="100" w:beforeAutospacing="1" w:after="100" w:afterAutospacing="1"/>
    </w:pPr>
    <w:rPr>
      <w:rFonts w:ascii="Times New Roman" w:eastAsia="Times New Roman" w:hAnsi="Times New Roman" w:cs="Times New Roman"/>
      <w:sz w:val="24"/>
      <w:szCs w:val="24"/>
      <w:lang w:val="es-CL" w:eastAsia="es-CL"/>
    </w:rPr>
  </w:style>
  <w:style w:type="character" w:customStyle="1" w:styleId="corchete-llamada1">
    <w:name w:val="corchete-llamada1"/>
    <w:basedOn w:val="Fuentedeprrafopredeter"/>
    <w:rsid w:val="00A82A3F"/>
    <w:rPr>
      <w:vanish/>
      <w:webHidden w:val="0"/>
      <w:specVanish w:val="0"/>
    </w:rPr>
  </w:style>
  <w:style w:type="table" w:styleId="Tablaconcuadrcula">
    <w:name w:val="Table Grid"/>
    <w:basedOn w:val="Tablanormal"/>
    <w:rsid w:val="00A82A3F"/>
    <w:rPr>
      <w:rFonts w:ascii="Times New Roman" w:eastAsia="Times New Roman" w:hAnsi="Times New Roman" w:cs="Times New Roman"/>
      <w:sz w:val="20"/>
      <w:szCs w:val="20"/>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82A3F"/>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A3F"/>
    <w:rPr>
      <w:rFonts w:ascii="Tahoma" w:hAnsi="Tahoma" w:cs="Tahoma"/>
      <w:sz w:val="16"/>
      <w:szCs w:val="16"/>
    </w:rPr>
  </w:style>
  <w:style w:type="paragraph" w:customStyle="1" w:styleId="paragraph">
    <w:name w:val="paragraph"/>
    <w:basedOn w:val="Normal"/>
    <w:rsid w:val="00A82A3F"/>
    <w:pPr>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et%C3%A1fora" TargetMode="External"/><Relationship Id="rId13" Type="http://schemas.openxmlformats.org/officeDocument/2006/relationships/hyperlink" Target="http://es.wikipedia.org/wiki/Sentidos" TargetMode="External"/><Relationship Id="rId18" Type="http://schemas.openxmlformats.org/officeDocument/2006/relationships/hyperlink" Target="http://es.wikipedia.org/wiki/Arist%C3%B3fanes" TargetMode="External"/><Relationship Id="rId26" Type="http://schemas.openxmlformats.org/officeDocument/2006/relationships/hyperlink" Target="http://es.wikipedia.org/wiki/Tras%C3%ADmaco" TargetMode="External"/><Relationship Id="rId3" Type="http://schemas.openxmlformats.org/officeDocument/2006/relationships/webSettings" Target="webSettings.xml"/><Relationship Id="rId21" Type="http://schemas.openxmlformats.org/officeDocument/2006/relationships/hyperlink" Target="http://es.wikipedia.org/wiki/Gorgias" TargetMode="External"/><Relationship Id="rId34" Type="http://schemas.openxmlformats.org/officeDocument/2006/relationships/theme" Target="theme/theme1.xml"/><Relationship Id="rId7" Type="http://schemas.openxmlformats.org/officeDocument/2006/relationships/hyperlink" Target="http://es.wikipedia.org/wiki/Teor%C3%ADa_de_la_reminiscencia" TargetMode="External"/><Relationship Id="rId12" Type="http://schemas.openxmlformats.org/officeDocument/2006/relationships/hyperlink" Target="http://es.wikipedia.org/wiki/Alegor%C3%ADa_de_la_caverna" TargetMode="External"/><Relationship Id="rId17" Type="http://schemas.openxmlformats.org/officeDocument/2006/relationships/hyperlink" Target="http://es.wikipedia.org/wiki/Alcib%C3%ADades" TargetMode="External"/><Relationship Id="rId25" Type="http://schemas.openxmlformats.org/officeDocument/2006/relationships/hyperlink" Target="http://es.wikipedia.org/wiki/Teeteto"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s.wikipedia.org/wiki/Adimanto_de_Colito" TargetMode="External"/><Relationship Id="rId20" Type="http://schemas.openxmlformats.org/officeDocument/2006/relationships/hyperlink" Target="http://es.wikipedia.org/wiki/Glauc%C3%B3n" TargetMode="External"/><Relationship Id="rId29" Type="http://schemas.openxmlformats.org/officeDocument/2006/relationships/hyperlink" Target="http://es.wikipedia.org/wiki/Alegor%C3%ADa_de_la_caverna" TargetMode="External"/><Relationship Id="rId1" Type="http://schemas.openxmlformats.org/officeDocument/2006/relationships/styles" Target="styles.xml"/><Relationship Id="rId6" Type="http://schemas.openxmlformats.org/officeDocument/2006/relationships/hyperlink" Target="http://es.wikipedia.org/wiki/Mito" TargetMode="External"/><Relationship Id="rId11" Type="http://schemas.openxmlformats.org/officeDocument/2006/relationships/hyperlink" Target="http://es.wikipedia.org/wiki/Conocimiento" TargetMode="External"/><Relationship Id="rId24" Type="http://schemas.openxmlformats.org/officeDocument/2006/relationships/hyperlink" Target="http://es.wikipedia.org/wiki/Parm%C3%A9nides" TargetMode="External"/><Relationship Id="rId32" Type="http://schemas.openxmlformats.org/officeDocument/2006/relationships/hyperlink" Target="http://es.wikipedia.org/wiki/S%C3%B3crates" TargetMode="External"/><Relationship Id="rId5" Type="http://schemas.openxmlformats.org/officeDocument/2006/relationships/hyperlink" Target="http://es.wikipedia.org/wiki/Alegor%C3%ADa" TargetMode="External"/><Relationship Id="rId15" Type="http://schemas.openxmlformats.org/officeDocument/2006/relationships/hyperlink" Target="http://es.wikipedia.org/wiki/S%C3%B3crates" TargetMode="External"/><Relationship Id="rId23" Type="http://schemas.openxmlformats.org/officeDocument/2006/relationships/hyperlink" Target="http://es.wikipedia.org/wiki/Pit%C3%A1goras" TargetMode="External"/><Relationship Id="rId28" Type="http://schemas.openxmlformats.org/officeDocument/2006/relationships/hyperlink" Target="http://es.wikipedia.org/wiki/Verdad" TargetMode="External"/><Relationship Id="rId10" Type="http://schemas.openxmlformats.org/officeDocument/2006/relationships/hyperlink" Target="http://es.wikipedia.org/wiki/La_Rep%C3%BAblica" TargetMode="External"/><Relationship Id="rId19" Type="http://schemas.openxmlformats.org/officeDocument/2006/relationships/hyperlink" Target="http://es.wikipedia.org/wiki/Calicles" TargetMode="External"/><Relationship Id="rId31" Type="http://schemas.openxmlformats.org/officeDocument/2006/relationships/hyperlink" Target="http://es.wikipedia.org/wiki/Alegor%C3%ADa_de_la_caverna" TargetMode="External"/><Relationship Id="rId4" Type="http://schemas.openxmlformats.org/officeDocument/2006/relationships/image" Target="media/image1.png"/><Relationship Id="rId9" Type="http://schemas.openxmlformats.org/officeDocument/2006/relationships/hyperlink" Target="http://es.wikipedia.org/wiki/Plat%C3%B3n" TargetMode="External"/><Relationship Id="rId14" Type="http://schemas.openxmlformats.org/officeDocument/2006/relationships/hyperlink" Target="http://es.wikipedia.org/wiki/Raz%C3%B3n_(filosof%C3%ADa)" TargetMode="External"/><Relationship Id="rId22" Type="http://schemas.openxmlformats.org/officeDocument/2006/relationships/hyperlink" Target="http://es.wikipedia.org/wiki/Hippias" TargetMode="External"/><Relationship Id="rId27" Type="http://schemas.openxmlformats.org/officeDocument/2006/relationships/hyperlink" Target="http://es.wikipedia.org/wiki/Timeo" TargetMode="External"/><Relationship Id="rId30" Type="http://schemas.openxmlformats.org/officeDocument/2006/relationships/hyperlink" Target="http://es.wikipedia.org/wiki/Idea_de_Bi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1671</Words>
  <Characters>9194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Tamara Adriana Gonzalez</cp:lastModifiedBy>
  <cp:revision>2</cp:revision>
  <dcterms:created xsi:type="dcterms:W3CDTF">2020-03-24T16:16:00Z</dcterms:created>
  <dcterms:modified xsi:type="dcterms:W3CDTF">2020-03-24T16:16:00Z</dcterms:modified>
</cp:coreProperties>
</file>